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8721" w14:textId="77777777" w:rsidR="008233D1" w:rsidRDefault="008233D1" w:rsidP="008233D1">
      <w:pPr>
        <w:ind w:left="-540" w:right="-450"/>
        <w:jc w:val="both"/>
        <w:rPr>
          <w:rFonts w:ascii="Times New Roman" w:hAnsi="Times New Roman"/>
        </w:rPr>
      </w:pPr>
    </w:p>
    <w:p w14:paraId="13C1E2D4" w14:textId="60C22F4B" w:rsidR="008233D1" w:rsidRPr="00C017CE" w:rsidRDefault="008233D1" w:rsidP="008233D1">
      <w:pPr>
        <w:ind w:left="-540" w:right="-450"/>
        <w:jc w:val="both"/>
        <w:rPr>
          <w:rFonts w:ascii="Times New Roman" w:hAnsi="Times New Roman" w:cs="Times New Roman"/>
        </w:rPr>
      </w:pPr>
    </w:p>
    <w:p w14:paraId="712BE73B" w14:textId="31CA16C2" w:rsidR="00F47FD6" w:rsidRPr="00C017CE" w:rsidRDefault="00E039D3" w:rsidP="00314400">
      <w:pPr>
        <w:spacing w:after="0"/>
        <w:ind w:left="-5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ROCKLAND GREEN</w:t>
      </w:r>
      <w:r w:rsidR="00F47FD6" w:rsidRPr="00C017CE">
        <w:rPr>
          <w:rFonts w:ascii="Times New Roman" w:hAnsi="Times New Roman" w:cs="Times New Roman"/>
          <w:b/>
          <w:bCs/>
        </w:rPr>
        <w:t xml:space="preserve"> BOARD MEETING AGENDA</w:t>
      </w:r>
    </w:p>
    <w:p w14:paraId="3C52BBD1" w14:textId="0F9A336E" w:rsidR="00F47FD6" w:rsidRPr="00C017CE" w:rsidRDefault="00933314" w:rsidP="00314400">
      <w:pPr>
        <w:pStyle w:val="Heading1"/>
        <w:ind w:left="-540" w:firstLine="0"/>
        <w:rPr>
          <w:b/>
          <w:bCs/>
          <w:sz w:val="24"/>
        </w:rPr>
      </w:pPr>
      <w:r>
        <w:rPr>
          <w:b/>
          <w:sz w:val="24"/>
        </w:rPr>
        <w:t>T</w:t>
      </w:r>
      <w:r w:rsidR="00ED59F4">
        <w:rPr>
          <w:b/>
          <w:sz w:val="24"/>
        </w:rPr>
        <w:t>hurs</w:t>
      </w:r>
      <w:r>
        <w:rPr>
          <w:b/>
          <w:sz w:val="24"/>
        </w:rPr>
        <w:t>day</w:t>
      </w:r>
      <w:r w:rsidR="00314400" w:rsidRPr="00C017CE">
        <w:rPr>
          <w:b/>
          <w:sz w:val="24"/>
        </w:rPr>
        <w:t>,</w:t>
      </w:r>
      <w:r w:rsidR="00E039D3">
        <w:rPr>
          <w:b/>
          <w:sz w:val="24"/>
        </w:rPr>
        <w:t xml:space="preserve"> </w:t>
      </w:r>
      <w:r w:rsidR="00ED59F4">
        <w:rPr>
          <w:b/>
          <w:sz w:val="24"/>
        </w:rPr>
        <w:t>January 27</w:t>
      </w:r>
      <w:r w:rsidR="00F47FD6" w:rsidRPr="00C017CE">
        <w:rPr>
          <w:b/>
          <w:sz w:val="24"/>
        </w:rPr>
        <w:t xml:space="preserve">, </w:t>
      </w:r>
      <w:proofErr w:type="gramStart"/>
      <w:r w:rsidR="00F47FD6" w:rsidRPr="00C017CE">
        <w:rPr>
          <w:b/>
          <w:sz w:val="24"/>
        </w:rPr>
        <w:t>202</w:t>
      </w:r>
      <w:r w:rsidR="00ED59F4">
        <w:rPr>
          <w:b/>
          <w:sz w:val="24"/>
        </w:rPr>
        <w:t>2</w:t>
      </w:r>
      <w:proofErr w:type="gramEnd"/>
      <w:r w:rsidR="00F47FD6" w:rsidRPr="00C017CE">
        <w:rPr>
          <w:b/>
          <w:sz w:val="24"/>
        </w:rPr>
        <w:t xml:space="preserve"> at 5 p.m.</w:t>
      </w:r>
    </w:p>
    <w:p w14:paraId="5FA48ABA" w14:textId="49941F92" w:rsidR="00E20989" w:rsidRPr="00933314" w:rsidRDefault="00933314" w:rsidP="00933314">
      <w:pPr>
        <w:spacing w:after="0"/>
        <w:ind w:left="-540" w:right="-18"/>
        <w:jc w:val="center"/>
        <w:rPr>
          <w:rFonts w:ascii="Times New Roman" w:hAnsi="Times New Roman" w:cs="Times New Roman"/>
          <w:b/>
          <w:bCs/>
        </w:rPr>
      </w:pPr>
      <w:r w:rsidRPr="00933314">
        <w:rPr>
          <w:rFonts w:ascii="Times New Roman" w:hAnsi="Times New Roman" w:cs="Times New Roman"/>
          <w:b/>
          <w:bCs/>
        </w:rPr>
        <w:t>Clarkstown Town Hall</w:t>
      </w:r>
    </w:p>
    <w:p w14:paraId="55375CA4" w14:textId="77777777" w:rsidR="008F5188" w:rsidRPr="00C017CE" w:rsidRDefault="008F5188" w:rsidP="003E24A8">
      <w:pPr>
        <w:spacing w:after="0"/>
        <w:ind w:left="-540" w:right="-18"/>
        <w:jc w:val="both"/>
        <w:rPr>
          <w:rFonts w:ascii="Times New Roman" w:hAnsi="Times New Roman" w:cs="Times New Roman"/>
        </w:rPr>
      </w:pPr>
    </w:p>
    <w:p w14:paraId="3EE83C32" w14:textId="77777777" w:rsidR="00F47FD6" w:rsidRPr="00C017CE" w:rsidRDefault="00F47FD6" w:rsidP="003E24A8">
      <w:pPr>
        <w:numPr>
          <w:ilvl w:val="0"/>
          <w:numId w:val="1"/>
        </w:numPr>
        <w:tabs>
          <w:tab w:val="num" w:pos="0"/>
        </w:tabs>
        <w:spacing w:after="0" w:line="200" w:lineRule="atLeast"/>
        <w:ind w:left="-540" w:right="-18" w:firstLine="90"/>
        <w:jc w:val="both"/>
        <w:rPr>
          <w:rFonts w:ascii="Times New Roman" w:hAnsi="Times New Roman" w:cs="Times New Roman"/>
        </w:rPr>
      </w:pPr>
      <w:r w:rsidRPr="00C017CE">
        <w:rPr>
          <w:rFonts w:ascii="Times New Roman" w:hAnsi="Times New Roman" w:cs="Times New Roman"/>
        </w:rPr>
        <w:t>Call to Order by Chairman</w:t>
      </w:r>
    </w:p>
    <w:p w14:paraId="6E5A1F13" w14:textId="77777777" w:rsidR="00F47FD6" w:rsidRPr="00C017CE" w:rsidRDefault="00F47FD6" w:rsidP="003E24A8">
      <w:pPr>
        <w:tabs>
          <w:tab w:val="num" w:pos="0"/>
          <w:tab w:val="num" w:pos="720"/>
        </w:tabs>
        <w:spacing w:after="0" w:line="200" w:lineRule="atLeast"/>
        <w:ind w:left="-540" w:right="-18" w:firstLine="90"/>
        <w:jc w:val="both"/>
        <w:rPr>
          <w:rFonts w:ascii="Times New Roman" w:hAnsi="Times New Roman" w:cs="Times New Roman"/>
        </w:rPr>
      </w:pPr>
    </w:p>
    <w:p w14:paraId="12670C86" w14:textId="77777777" w:rsidR="00F47FD6" w:rsidRPr="00C017CE" w:rsidRDefault="00F47FD6" w:rsidP="003E24A8">
      <w:pPr>
        <w:numPr>
          <w:ilvl w:val="0"/>
          <w:numId w:val="1"/>
        </w:numPr>
        <w:tabs>
          <w:tab w:val="num" w:pos="0"/>
        </w:tabs>
        <w:spacing w:after="0" w:line="200" w:lineRule="atLeast"/>
        <w:ind w:left="-540" w:right="-18" w:firstLine="90"/>
        <w:jc w:val="both"/>
        <w:rPr>
          <w:rFonts w:ascii="Times New Roman" w:hAnsi="Times New Roman" w:cs="Times New Roman"/>
        </w:rPr>
      </w:pPr>
      <w:r w:rsidRPr="00C017CE">
        <w:rPr>
          <w:rFonts w:ascii="Times New Roman" w:hAnsi="Times New Roman" w:cs="Times New Roman"/>
          <w:bCs/>
        </w:rPr>
        <w:t xml:space="preserve">Pledge of Allegiance </w:t>
      </w:r>
      <w:r w:rsidRPr="00C017CE">
        <w:rPr>
          <w:rFonts w:ascii="Times New Roman" w:hAnsi="Times New Roman" w:cs="Times New Roman"/>
        </w:rPr>
        <w:t xml:space="preserve"> </w:t>
      </w:r>
    </w:p>
    <w:p w14:paraId="16582475" w14:textId="77777777" w:rsidR="00F47FD6" w:rsidRPr="00C017CE" w:rsidRDefault="00F47FD6" w:rsidP="003E24A8">
      <w:pPr>
        <w:pStyle w:val="ListParagraph"/>
        <w:tabs>
          <w:tab w:val="num" w:pos="0"/>
        </w:tabs>
        <w:ind w:left="-540" w:right="-18" w:firstLine="90"/>
        <w:jc w:val="both"/>
        <w:rPr>
          <w:rFonts w:ascii="Times New Roman" w:hAnsi="Times New Roman"/>
        </w:rPr>
      </w:pPr>
    </w:p>
    <w:p w14:paraId="4E7B63AF" w14:textId="77777777" w:rsidR="00F47FD6" w:rsidRPr="00C017CE" w:rsidRDefault="00F47FD6" w:rsidP="003E24A8">
      <w:pPr>
        <w:numPr>
          <w:ilvl w:val="0"/>
          <w:numId w:val="1"/>
        </w:numPr>
        <w:tabs>
          <w:tab w:val="num" w:pos="0"/>
        </w:tabs>
        <w:spacing w:after="0" w:line="200" w:lineRule="atLeast"/>
        <w:ind w:left="-540" w:right="-18" w:firstLine="90"/>
        <w:jc w:val="both"/>
        <w:rPr>
          <w:rFonts w:ascii="Times New Roman" w:hAnsi="Times New Roman" w:cs="Times New Roman"/>
        </w:rPr>
      </w:pPr>
      <w:r w:rsidRPr="00C017CE">
        <w:rPr>
          <w:rFonts w:ascii="Times New Roman" w:hAnsi="Times New Roman" w:cs="Times New Roman"/>
        </w:rPr>
        <w:t>Roll Call by Clerk</w:t>
      </w:r>
    </w:p>
    <w:p w14:paraId="6EAC1FD7" w14:textId="77777777" w:rsidR="00F47FD6" w:rsidRPr="00C017CE" w:rsidRDefault="00F47FD6" w:rsidP="003E24A8">
      <w:pPr>
        <w:pStyle w:val="ListParagraph"/>
        <w:tabs>
          <w:tab w:val="num" w:pos="0"/>
        </w:tabs>
        <w:ind w:left="-540" w:right="-18" w:firstLine="90"/>
        <w:jc w:val="both"/>
        <w:rPr>
          <w:rFonts w:ascii="Times New Roman" w:hAnsi="Times New Roman"/>
        </w:rPr>
      </w:pPr>
    </w:p>
    <w:p w14:paraId="5C4E7131" w14:textId="0A1F74E8" w:rsidR="00F47FD6" w:rsidRDefault="00F47FD6" w:rsidP="003E24A8">
      <w:pPr>
        <w:numPr>
          <w:ilvl w:val="0"/>
          <w:numId w:val="1"/>
        </w:numPr>
        <w:tabs>
          <w:tab w:val="num" w:pos="0"/>
        </w:tabs>
        <w:spacing w:after="0" w:line="200" w:lineRule="atLeast"/>
        <w:ind w:left="-540" w:right="-18" w:firstLine="90"/>
        <w:jc w:val="both"/>
        <w:rPr>
          <w:rFonts w:ascii="Times New Roman" w:hAnsi="Times New Roman" w:cs="Times New Roman"/>
        </w:rPr>
      </w:pPr>
      <w:r w:rsidRPr="00C017CE">
        <w:rPr>
          <w:rFonts w:ascii="Times New Roman" w:hAnsi="Times New Roman" w:cs="Times New Roman"/>
        </w:rPr>
        <w:t xml:space="preserve">Adoption of Minutes:  </w:t>
      </w:r>
      <w:r w:rsidR="00ED59F4">
        <w:rPr>
          <w:rFonts w:ascii="Times New Roman" w:hAnsi="Times New Roman" w:cs="Times New Roman"/>
        </w:rPr>
        <w:t>December 7</w:t>
      </w:r>
      <w:r w:rsidR="00C473E2">
        <w:rPr>
          <w:rFonts w:ascii="Times New Roman" w:hAnsi="Times New Roman" w:cs="Times New Roman"/>
        </w:rPr>
        <w:t>, 2021</w:t>
      </w:r>
    </w:p>
    <w:p w14:paraId="6F7964B3" w14:textId="77777777" w:rsidR="008F5188" w:rsidRDefault="008F5188" w:rsidP="008F5188">
      <w:pPr>
        <w:pStyle w:val="ListParagraph"/>
        <w:rPr>
          <w:rFonts w:ascii="Times New Roman" w:hAnsi="Times New Roman"/>
        </w:rPr>
      </w:pPr>
    </w:p>
    <w:p w14:paraId="53CBC4D2" w14:textId="77777777" w:rsidR="001E653D" w:rsidRPr="001E653D" w:rsidRDefault="00445026" w:rsidP="001E653D">
      <w:pPr>
        <w:pStyle w:val="ListParagraph"/>
        <w:numPr>
          <w:ilvl w:val="0"/>
          <w:numId w:val="1"/>
        </w:numPr>
        <w:tabs>
          <w:tab w:val="clear" w:pos="720"/>
          <w:tab w:val="num" w:pos="270"/>
          <w:tab w:val="left" w:pos="1296"/>
          <w:tab w:val="left" w:pos="1440"/>
          <w:tab w:val="left" w:pos="0"/>
          <w:tab w:val="left" w:pos="1296"/>
          <w:tab w:val="left" w:pos="1440"/>
          <w:tab w:val="left" w:pos="0"/>
          <w:tab w:val="left" w:pos="1296"/>
          <w:tab w:val="left" w:pos="1440"/>
          <w:tab w:val="left" w:pos="2160"/>
          <w:tab w:val="left" w:pos="0"/>
          <w:tab w:val="left" w:pos="1296"/>
          <w:tab w:val="left" w:pos="1440"/>
          <w:tab w:val="left" w:pos="2160"/>
          <w:tab w:val="left" w:pos="0"/>
          <w:tab w:val="left" w:pos="1296"/>
          <w:tab w:val="left" w:pos="1440"/>
        </w:tabs>
        <w:ind w:left="0" w:right="-18" w:hanging="450"/>
        <w:rPr>
          <w:rFonts w:ascii="Times New Roman" w:hAnsi="Times New Roman"/>
          <w:b/>
        </w:rPr>
      </w:pPr>
      <w:r w:rsidRPr="00C017CE">
        <w:rPr>
          <w:rFonts w:ascii="Times New Roman" w:hAnsi="Times New Roman"/>
          <w:b/>
        </w:rPr>
        <w:t xml:space="preserve">Resolution:   </w:t>
      </w:r>
      <w:r w:rsidR="001E653D" w:rsidRPr="001E653D">
        <w:rPr>
          <w:rFonts w:ascii="Times New Roman" w:hAnsi="Times New Roman"/>
          <w:bCs/>
        </w:rPr>
        <w:t>Appointing Commissioners To The Executive Committee Of Rockland Green For The Year 2022</w:t>
      </w:r>
    </w:p>
    <w:p w14:paraId="2F1CF6B8" w14:textId="77777777" w:rsidR="002C4C77" w:rsidRPr="002C4C77" w:rsidRDefault="002C4C77" w:rsidP="002C4C77">
      <w:pPr>
        <w:pStyle w:val="ListParagraph"/>
        <w:rPr>
          <w:rFonts w:ascii="Times New Roman" w:hAnsi="Times New Roman"/>
          <w:b/>
          <w:bCs/>
        </w:rPr>
      </w:pPr>
    </w:p>
    <w:p w14:paraId="371F48BE" w14:textId="3FA58D3C" w:rsidR="002C4C77" w:rsidRPr="00947168" w:rsidRDefault="00795797" w:rsidP="003E24A8">
      <w:pPr>
        <w:pStyle w:val="ListParagraph"/>
        <w:numPr>
          <w:ilvl w:val="0"/>
          <w:numId w:val="1"/>
        </w:numPr>
        <w:tabs>
          <w:tab w:val="clear" w:pos="720"/>
          <w:tab w:val="num" w:pos="270"/>
          <w:tab w:val="left" w:pos="1296"/>
          <w:tab w:val="left" w:pos="1440"/>
          <w:tab w:val="left" w:pos="0"/>
          <w:tab w:val="left" w:pos="1296"/>
          <w:tab w:val="left" w:pos="1440"/>
          <w:tab w:val="left" w:pos="0"/>
          <w:tab w:val="left" w:pos="1296"/>
          <w:tab w:val="left" w:pos="1440"/>
          <w:tab w:val="left" w:pos="2160"/>
          <w:tab w:val="left" w:pos="0"/>
          <w:tab w:val="left" w:pos="1296"/>
          <w:tab w:val="left" w:pos="1440"/>
          <w:tab w:val="left" w:pos="2160"/>
          <w:tab w:val="left" w:pos="0"/>
          <w:tab w:val="left" w:pos="1296"/>
          <w:tab w:val="left" w:pos="1440"/>
        </w:tabs>
        <w:ind w:left="0" w:right="-18" w:hanging="45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Resolution:  </w:t>
      </w:r>
      <w:r w:rsidR="001E653D" w:rsidRPr="00947168">
        <w:rPr>
          <w:rFonts w:ascii="Times New Roman" w:hAnsi="Times New Roman"/>
        </w:rPr>
        <w:t>Appointing Commissioners To The Finance Committee For The Year 2022</w:t>
      </w:r>
      <w:r w:rsidR="001E653D" w:rsidRPr="00947168">
        <w:t xml:space="preserve"> </w:t>
      </w:r>
      <w:r w:rsidR="001E653D" w:rsidRPr="00947168">
        <w:rPr>
          <w:rFonts w:ascii="Times New Roman" w:hAnsi="Times New Roman"/>
        </w:rPr>
        <w:t>Pursuant To The 2009 Amendments To The Public Authorities Law</w:t>
      </w:r>
    </w:p>
    <w:p w14:paraId="46367312" w14:textId="77777777" w:rsidR="002C4C77" w:rsidRPr="002C4C77" w:rsidRDefault="002C4C77" w:rsidP="002C4C77">
      <w:pPr>
        <w:pStyle w:val="ListParagraph"/>
        <w:rPr>
          <w:rFonts w:ascii="Times New Roman" w:hAnsi="Times New Roman"/>
          <w:b/>
          <w:bCs/>
        </w:rPr>
      </w:pPr>
    </w:p>
    <w:p w14:paraId="13AEEC22" w14:textId="0337AACB" w:rsidR="003E24A8" w:rsidRPr="00947168" w:rsidRDefault="00795797" w:rsidP="003E24A8">
      <w:pPr>
        <w:pStyle w:val="ListParagraph"/>
        <w:numPr>
          <w:ilvl w:val="0"/>
          <w:numId w:val="1"/>
        </w:numPr>
        <w:tabs>
          <w:tab w:val="clear" w:pos="720"/>
          <w:tab w:val="num" w:pos="270"/>
          <w:tab w:val="left" w:pos="1296"/>
          <w:tab w:val="left" w:pos="1440"/>
          <w:tab w:val="left" w:pos="0"/>
          <w:tab w:val="left" w:pos="1296"/>
          <w:tab w:val="left" w:pos="1440"/>
          <w:tab w:val="left" w:pos="0"/>
          <w:tab w:val="left" w:pos="1296"/>
          <w:tab w:val="left" w:pos="1440"/>
          <w:tab w:val="left" w:pos="2160"/>
          <w:tab w:val="left" w:pos="0"/>
          <w:tab w:val="left" w:pos="1296"/>
          <w:tab w:val="left" w:pos="1440"/>
          <w:tab w:val="left" w:pos="2160"/>
          <w:tab w:val="left" w:pos="0"/>
          <w:tab w:val="left" w:pos="1296"/>
          <w:tab w:val="left" w:pos="1440"/>
        </w:tabs>
        <w:ind w:left="0" w:right="-18" w:hanging="45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Resolution:  </w:t>
      </w:r>
      <w:r w:rsidR="00947168" w:rsidRPr="00947168">
        <w:rPr>
          <w:rFonts w:ascii="Times New Roman" w:hAnsi="Times New Roman"/>
        </w:rPr>
        <w:t>Appointing Commissioners To The Audit Committee For The Year 2022 Pursuant To The Public Authorities Accountability Act Of 2005</w:t>
      </w:r>
    </w:p>
    <w:p w14:paraId="5567DB31" w14:textId="77777777" w:rsidR="00947168" w:rsidRPr="00947168" w:rsidRDefault="00947168" w:rsidP="00947168">
      <w:pPr>
        <w:pStyle w:val="ListParagraph"/>
        <w:rPr>
          <w:rFonts w:ascii="Times New Roman" w:hAnsi="Times New Roman"/>
          <w:b/>
          <w:bCs/>
        </w:rPr>
      </w:pPr>
    </w:p>
    <w:p w14:paraId="664EF6BA" w14:textId="77777777" w:rsidR="00947168" w:rsidRPr="00947168" w:rsidRDefault="00882C1D" w:rsidP="00E666BE">
      <w:pPr>
        <w:pStyle w:val="ListParagraph"/>
        <w:numPr>
          <w:ilvl w:val="0"/>
          <w:numId w:val="1"/>
        </w:numPr>
        <w:tabs>
          <w:tab w:val="clear" w:pos="720"/>
          <w:tab w:val="num" w:pos="270"/>
          <w:tab w:val="left" w:pos="1296"/>
          <w:tab w:val="left" w:pos="1440"/>
          <w:tab w:val="left" w:pos="0"/>
          <w:tab w:val="left" w:pos="1296"/>
          <w:tab w:val="left" w:pos="1440"/>
          <w:tab w:val="left" w:pos="0"/>
          <w:tab w:val="left" w:pos="1296"/>
          <w:tab w:val="left" w:pos="1440"/>
          <w:tab w:val="left" w:pos="2160"/>
          <w:tab w:val="left" w:pos="0"/>
          <w:tab w:val="left" w:pos="1296"/>
          <w:tab w:val="left" w:pos="1440"/>
          <w:tab w:val="left" w:pos="2160"/>
          <w:tab w:val="left" w:pos="0"/>
          <w:tab w:val="left" w:pos="1296"/>
          <w:tab w:val="left" w:pos="1440"/>
        </w:tabs>
        <w:ind w:left="0" w:right="-18" w:hanging="450"/>
        <w:rPr>
          <w:rFonts w:ascii="Times New Roman" w:hAnsi="Times New Roman"/>
          <w:b/>
          <w:bCs/>
        </w:rPr>
      </w:pPr>
      <w:r w:rsidRPr="00947168">
        <w:rPr>
          <w:rFonts w:ascii="Times New Roman" w:hAnsi="Times New Roman"/>
          <w:b/>
          <w:bCs/>
        </w:rPr>
        <w:t>Resolution:</w:t>
      </w:r>
      <w:r w:rsidRPr="00947168">
        <w:rPr>
          <w:rFonts w:ascii="Times New Roman" w:hAnsi="Times New Roman"/>
          <w:bCs/>
        </w:rPr>
        <w:t xml:space="preserve">  </w:t>
      </w:r>
      <w:r w:rsidR="00947168" w:rsidRPr="00947168">
        <w:rPr>
          <w:rFonts w:ascii="Times New Roman" w:hAnsi="Times New Roman"/>
          <w:bCs/>
        </w:rPr>
        <w:t>Appointing Commissioners To The Governance Committee For The Year 2022</w:t>
      </w:r>
    </w:p>
    <w:p w14:paraId="78EB11DC" w14:textId="7E5C3262" w:rsidR="00795797" w:rsidRPr="00947168" w:rsidRDefault="00947168" w:rsidP="00E666BE">
      <w:pPr>
        <w:pStyle w:val="ListParagraph"/>
        <w:tabs>
          <w:tab w:val="left" w:pos="1296"/>
          <w:tab w:val="left" w:pos="0"/>
          <w:tab w:val="left" w:pos="1296"/>
          <w:tab w:val="left" w:pos="1440"/>
          <w:tab w:val="left" w:pos="0"/>
          <w:tab w:val="left" w:pos="1296"/>
          <w:tab w:val="left" w:pos="1440"/>
          <w:tab w:val="left" w:pos="0"/>
          <w:tab w:val="left" w:pos="1296"/>
          <w:tab w:val="left" w:pos="1440"/>
          <w:tab w:val="left" w:pos="2160"/>
          <w:tab w:val="left" w:pos="0"/>
          <w:tab w:val="left" w:pos="1296"/>
          <w:tab w:val="left" w:pos="1440"/>
        </w:tabs>
        <w:ind w:left="0" w:right="-18"/>
        <w:rPr>
          <w:rFonts w:ascii="Times New Roman" w:hAnsi="Times New Roman"/>
        </w:rPr>
      </w:pPr>
      <w:r w:rsidRPr="00947168">
        <w:rPr>
          <w:rFonts w:ascii="Times New Roman" w:hAnsi="Times New Roman"/>
        </w:rPr>
        <w:t>Pursuant To The Public Authorities Accountability Act Of 2005</w:t>
      </w:r>
    </w:p>
    <w:p w14:paraId="201FA3BE" w14:textId="77777777" w:rsidR="00795797" w:rsidRPr="00795797" w:rsidRDefault="00795797" w:rsidP="00E666BE">
      <w:pPr>
        <w:pStyle w:val="ListParagraph"/>
        <w:rPr>
          <w:rFonts w:ascii="Times New Roman" w:hAnsi="Times New Roman"/>
          <w:bCs/>
        </w:rPr>
      </w:pPr>
    </w:p>
    <w:p w14:paraId="36C38104" w14:textId="4F9928A6" w:rsidR="00ED59F4" w:rsidRPr="009901C9" w:rsidRDefault="0053301E" w:rsidP="00E666BE">
      <w:pPr>
        <w:pStyle w:val="ListParagraph"/>
        <w:numPr>
          <w:ilvl w:val="0"/>
          <w:numId w:val="1"/>
        </w:numPr>
        <w:tabs>
          <w:tab w:val="clear" w:pos="720"/>
          <w:tab w:val="left" w:pos="0"/>
          <w:tab w:val="num" w:pos="270"/>
          <w:tab w:val="left" w:pos="0"/>
          <w:tab w:val="left" w:pos="1296"/>
          <w:tab w:val="left" w:pos="0"/>
          <w:tab w:val="left" w:pos="1296"/>
          <w:tab w:val="left" w:pos="2160"/>
          <w:tab w:val="left" w:pos="0"/>
          <w:tab w:val="left" w:pos="1296"/>
          <w:tab w:val="left" w:pos="1440"/>
          <w:tab w:val="left" w:pos="2160"/>
          <w:tab w:val="left" w:pos="0"/>
          <w:tab w:val="left" w:pos="1296"/>
          <w:tab w:val="left" w:pos="1440"/>
        </w:tabs>
        <w:ind w:left="0" w:right="-14" w:hanging="450"/>
        <w:rPr>
          <w:rFonts w:ascii="Times New Roman" w:hAnsi="Times New Roman"/>
          <w:b/>
          <w:bCs/>
        </w:rPr>
      </w:pPr>
      <w:bookmarkStart w:id="0" w:name="_Hlk93054155"/>
      <w:r w:rsidRPr="00933314">
        <w:rPr>
          <w:rFonts w:ascii="Times New Roman" w:hAnsi="Times New Roman"/>
          <w:b/>
          <w:bCs/>
        </w:rPr>
        <w:t>Resolution:</w:t>
      </w:r>
      <w:bookmarkEnd w:id="0"/>
      <w:r w:rsidRPr="00933314">
        <w:rPr>
          <w:rFonts w:ascii="Times New Roman" w:hAnsi="Times New Roman"/>
          <w:b/>
          <w:bCs/>
        </w:rPr>
        <w:t xml:space="preserve">  </w:t>
      </w:r>
      <w:r w:rsidR="009901C9" w:rsidRPr="009901C9">
        <w:rPr>
          <w:rFonts w:ascii="Times New Roman" w:hAnsi="Times New Roman"/>
        </w:rPr>
        <w:t>Adoption Of Rockland Green’s Mission Statement</w:t>
      </w:r>
    </w:p>
    <w:p w14:paraId="41B94D15" w14:textId="2B09345B" w:rsidR="009901C9" w:rsidRDefault="009901C9" w:rsidP="00E666BE">
      <w:pPr>
        <w:tabs>
          <w:tab w:val="left" w:pos="0"/>
          <w:tab w:val="num" w:pos="270"/>
          <w:tab w:val="left" w:pos="0"/>
          <w:tab w:val="left" w:pos="1296"/>
          <w:tab w:val="left" w:pos="0"/>
          <w:tab w:val="left" w:pos="1296"/>
          <w:tab w:val="left" w:pos="2160"/>
          <w:tab w:val="left" w:pos="0"/>
          <w:tab w:val="left" w:pos="1296"/>
          <w:tab w:val="left" w:pos="1440"/>
          <w:tab w:val="left" w:pos="2160"/>
          <w:tab w:val="left" w:pos="0"/>
          <w:tab w:val="left" w:pos="1296"/>
          <w:tab w:val="left" w:pos="1440"/>
        </w:tabs>
        <w:spacing w:after="0"/>
        <w:ind w:right="-14"/>
        <w:rPr>
          <w:rFonts w:ascii="Times New Roman" w:hAnsi="Times New Roman"/>
          <w:b/>
          <w:bCs/>
        </w:rPr>
      </w:pPr>
    </w:p>
    <w:p w14:paraId="04D3D181" w14:textId="731E214E" w:rsidR="009901C9" w:rsidRPr="009901C9" w:rsidRDefault="009901C9" w:rsidP="009901C9">
      <w:pPr>
        <w:pStyle w:val="ListParagraph"/>
        <w:numPr>
          <w:ilvl w:val="0"/>
          <w:numId w:val="1"/>
        </w:numPr>
        <w:tabs>
          <w:tab w:val="clear" w:pos="720"/>
        </w:tabs>
        <w:ind w:left="0" w:hanging="540"/>
        <w:rPr>
          <w:rFonts w:ascii="Times New Roman" w:hAnsi="Times New Roman"/>
          <w:caps/>
        </w:rPr>
      </w:pPr>
      <w:r w:rsidRPr="009901C9">
        <w:rPr>
          <w:rFonts w:ascii="Times New Roman" w:hAnsi="Times New Roman"/>
          <w:b/>
          <w:bCs/>
        </w:rPr>
        <w:t xml:space="preserve">Resolution:  </w:t>
      </w:r>
      <w:r w:rsidRPr="009901C9">
        <w:rPr>
          <w:rFonts w:ascii="Times New Roman" w:hAnsi="Times New Roman"/>
        </w:rPr>
        <w:t xml:space="preserve">Authorizing The Engagement Of The West Group Law </w:t>
      </w:r>
      <w:r w:rsidRPr="007D4A2B">
        <w:rPr>
          <w:rFonts w:ascii="Times New Roman" w:hAnsi="Times New Roman"/>
        </w:rPr>
        <w:t xml:space="preserve">PLLC </w:t>
      </w:r>
      <w:r w:rsidRPr="009901C9">
        <w:rPr>
          <w:rFonts w:ascii="Times New Roman" w:hAnsi="Times New Roman"/>
        </w:rPr>
        <w:t>For Legal Services To Rockland Green</w:t>
      </w:r>
    </w:p>
    <w:p w14:paraId="5E49ACC7" w14:textId="77777777" w:rsidR="009901C9" w:rsidRPr="009901C9" w:rsidRDefault="009901C9" w:rsidP="009901C9">
      <w:pPr>
        <w:pStyle w:val="ListParagraph"/>
        <w:rPr>
          <w:rFonts w:ascii="Times New Roman" w:hAnsi="Times New Roman"/>
          <w:caps/>
        </w:rPr>
      </w:pPr>
    </w:p>
    <w:p w14:paraId="294CA2AA" w14:textId="531AE4F0" w:rsidR="009901C9" w:rsidRPr="007D4A2B" w:rsidRDefault="009901C9" w:rsidP="007D4A2B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ind w:left="0" w:right="72" w:hanging="540"/>
        <w:jc w:val="both"/>
        <w:rPr>
          <w:rFonts w:ascii="Times New Roman" w:hAnsi="Times New Roman"/>
          <w:bCs/>
          <w:caps/>
          <w:szCs w:val="20"/>
        </w:rPr>
      </w:pPr>
      <w:r w:rsidRPr="007D4A2B">
        <w:rPr>
          <w:rFonts w:ascii="Times New Roman" w:hAnsi="Times New Roman"/>
          <w:b/>
          <w:szCs w:val="20"/>
        </w:rPr>
        <w:t>Resolution:</w:t>
      </w:r>
      <w:r>
        <w:rPr>
          <w:rFonts w:ascii="Times New Roman" w:hAnsi="Times New Roman"/>
          <w:bCs/>
          <w:szCs w:val="20"/>
        </w:rPr>
        <w:t xml:space="preserve">  </w:t>
      </w:r>
      <w:r w:rsidRPr="009901C9">
        <w:rPr>
          <w:rFonts w:ascii="Times New Roman" w:hAnsi="Times New Roman"/>
          <w:bCs/>
          <w:szCs w:val="20"/>
        </w:rPr>
        <w:t xml:space="preserve">Authorizing Execution Of An Agreement With </w:t>
      </w:r>
      <w:r w:rsidRPr="007D4A2B">
        <w:rPr>
          <w:rFonts w:ascii="Times New Roman" w:hAnsi="Times New Roman"/>
          <w:bCs/>
        </w:rPr>
        <w:t>RRT</w:t>
      </w:r>
      <w:r w:rsidRPr="009901C9">
        <w:rPr>
          <w:rFonts w:ascii="Times New Roman" w:hAnsi="Times New Roman"/>
          <w:bCs/>
        </w:rPr>
        <w:t xml:space="preserve"> Design &amp; </w:t>
      </w:r>
      <w:r w:rsidR="007D4A2B">
        <w:rPr>
          <w:rFonts w:ascii="Times New Roman" w:hAnsi="Times New Roman"/>
          <w:bCs/>
        </w:rPr>
        <w:t>C</w:t>
      </w:r>
      <w:r w:rsidRPr="009901C9">
        <w:rPr>
          <w:rFonts w:ascii="Times New Roman" w:hAnsi="Times New Roman"/>
          <w:bCs/>
        </w:rPr>
        <w:t>onstruction</w:t>
      </w:r>
      <w:r w:rsidRPr="009901C9">
        <w:rPr>
          <w:rFonts w:ascii="Times New Roman" w:hAnsi="Times New Roman"/>
          <w:bCs/>
          <w:szCs w:val="20"/>
        </w:rPr>
        <w:t xml:space="preserve"> For Engineering Consulting Services At The Hillburn Materials </w:t>
      </w:r>
      <w:r w:rsidR="007D4A2B">
        <w:rPr>
          <w:rFonts w:ascii="Times New Roman" w:hAnsi="Times New Roman"/>
          <w:bCs/>
          <w:szCs w:val="20"/>
        </w:rPr>
        <w:t>R</w:t>
      </w:r>
      <w:r w:rsidRPr="009901C9">
        <w:rPr>
          <w:rFonts w:ascii="Times New Roman" w:hAnsi="Times New Roman"/>
          <w:bCs/>
          <w:szCs w:val="20"/>
        </w:rPr>
        <w:t xml:space="preserve">ecovery Facility </w:t>
      </w:r>
    </w:p>
    <w:p w14:paraId="325143A0" w14:textId="77777777" w:rsidR="007D4A2B" w:rsidRPr="007D4A2B" w:rsidRDefault="007D4A2B" w:rsidP="007D4A2B">
      <w:pPr>
        <w:pStyle w:val="ListParagraph"/>
        <w:rPr>
          <w:rFonts w:ascii="Times New Roman" w:hAnsi="Times New Roman"/>
          <w:bCs/>
          <w:caps/>
          <w:szCs w:val="20"/>
        </w:rPr>
      </w:pPr>
    </w:p>
    <w:p w14:paraId="1CDAA0FF" w14:textId="08FD40FA" w:rsidR="007D4A2B" w:rsidRDefault="007D4A2B" w:rsidP="007D4A2B">
      <w:pPr>
        <w:pStyle w:val="ListParagraph"/>
        <w:numPr>
          <w:ilvl w:val="0"/>
          <w:numId w:val="1"/>
        </w:numPr>
        <w:tabs>
          <w:tab w:val="clear" w:pos="720"/>
          <w:tab w:val="left" w:pos="0"/>
          <w:tab w:val="num" w:pos="270"/>
          <w:tab w:val="left" w:pos="0"/>
          <w:tab w:val="left" w:pos="1296"/>
          <w:tab w:val="left" w:pos="0"/>
          <w:tab w:val="left" w:pos="1296"/>
          <w:tab w:val="left" w:pos="2160"/>
          <w:tab w:val="left" w:pos="0"/>
          <w:tab w:val="left" w:pos="1296"/>
          <w:tab w:val="left" w:pos="1440"/>
          <w:tab w:val="left" w:pos="2160"/>
          <w:tab w:val="left" w:pos="0"/>
          <w:tab w:val="left" w:pos="1296"/>
          <w:tab w:val="left" w:pos="1440"/>
        </w:tabs>
        <w:ind w:left="0" w:right="-14" w:hanging="540"/>
        <w:jc w:val="both"/>
        <w:rPr>
          <w:rFonts w:ascii="Times New Roman" w:hAnsi="Times New Roman"/>
        </w:rPr>
      </w:pPr>
      <w:r w:rsidRPr="007D4A2B">
        <w:rPr>
          <w:rFonts w:ascii="Times New Roman" w:hAnsi="Times New Roman"/>
          <w:b/>
          <w:bCs/>
        </w:rPr>
        <w:t>Resolution:</w:t>
      </w:r>
      <w:r w:rsidRPr="007D4A2B">
        <w:rPr>
          <w:rFonts w:ascii="Times New Roman" w:hAnsi="Times New Roman"/>
        </w:rPr>
        <w:t xml:space="preserve">  Authorizing Retainer Agreement With </w:t>
      </w:r>
      <w:bookmarkStart w:id="1" w:name="_Hlk40089361"/>
      <w:r w:rsidRPr="007D4A2B">
        <w:rPr>
          <w:rFonts w:ascii="Times New Roman" w:hAnsi="Times New Roman"/>
        </w:rPr>
        <w:t xml:space="preserve">Environmental Design &amp; Research </w:t>
      </w:r>
      <w:bookmarkEnd w:id="1"/>
      <w:r w:rsidRPr="007D4A2B">
        <w:rPr>
          <w:rFonts w:ascii="Times New Roman" w:hAnsi="Times New Roman"/>
        </w:rPr>
        <w:t>For Landscape Architecture &amp; Environmental Services</w:t>
      </w:r>
    </w:p>
    <w:p w14:paraId="38B573FA" w14:textId="77777777" w:rsidR="007D4A2B" w:rsidRPr="007D4A2B" w:rsidRDefault="007D4A2B" w:rsidP="007D4A2B">
      <w:pPr>
        <w:pStyle w:val="ListParagraph"/>
        <w:rPr>
          <w:rFonts w:ascii="Times New Roman" w:hAnsi="Times New Roman"/>
        </w:rPr>
      </w:pPr>
    </w:p>
    <w:p w14:paraId="52381ED7" w14:textId="10EFDEC1" w:rsidR="007D4A2B" w:rsidRPr="007D4A2B" w:rsidRDefault="00ED59F4" w:rsidP="007D4A2B">
      <w:pPr>
        <w:pStyle w:val="ListParagraph"/>
        <w:numPr>
          <w:ilvl w:val="0"/>
          <w:numId w:val="1"/>
        </w:numPr>
        <w:tabs>
          <w:tab w:val="clear" w:pos="720"/>
          <w:tab w:val="left" w:pos="0"/>
          <w:tab w:val="num" w:pos="270"/>
          <w:tab w:val="left" w:pos="0"/>
          <w:tab w:val="left" w:pos="1296"/>
          <w:tab w:val="left" w:pos="0"/>
          <w:tab w:val="left" w:pos="1296"/>
          <w:tab w:val="left" w:pos="2160"/>
          <w:tab w:val="left" w:pos="0"/>
          <w:tab w:val="left" w:pos="1296"/>
          <w:tab w:val="left" w:pos="1440"/>
          <w:tab w:val="left" w:pos="2160"/>
          <w:tab w:val="left" w:pos="0"/>
          <w:tab w:val="left" w:pos="1296"/>
          <w:tab w:val="left" w:pos="1440"/>
        </w:tabs>
        <w:ind w:left="0" w:right="-14" w:hanging="540"/>
        <w:jc w:val="both"/>
        <w:rPr>
          <w:rFonts w:ascii="Times New Roman" w:hAnsi="Times New Roman"/>
        </w:rPr>
      </w:pPr>
      <w:r w:rsidRPr="007D4A2B">
        <w:rPr>
          <w:rFonts w:ascii="Times New Roman" w:hAnsi="Times New Roman"/>
          <w:b/>
          <w:bCs/>
        </w:rPr>
        <w:t>Resolution:</w:t>
      </w:r>
      <w:r w:rsidR="007D4A2B" w:rsidRPr="007D4A2B">
        <w:rPr>
          <w:rFonts w:ascii="Times New Roman" w:hAnsi="Times New Roman"/>
          <w:b/>
          <w:bCs/>
        </w:rPr>
        <w:t xml:space="preserve">  </w:t>
      </w:r>
      <w:r w:rsidR="007D4A2B" w:rsidRPr="007D4A2B">
        <w:rPr>
          <w:rFonts w:ascii="Times New Roman" w:hAnsi="Times New Roman"/>
          <w:bCs/>
        </w:rPr>
        <w:t>Authorizing The Retention Of Sterling Environmental Engineering, P.C. For Engineering Services</w:t>
      </w:r>
    </w:p>
    <w:p w14:paraId="2E030D6A" w14:textId="77777777" w:rsidR="007D4A2B" w:rsidRPr="007D4A2B" w:rsidRDefault="007D4A2B" w:rsidP="007D4A2B">
      <w:pPr>
        <w:pStyle w:val="ListParagraph"/>
        <w:rPr>
          <w:rFonts w:ascii="Times New Roman" w:hAnsi="Times New Roman"/>
        </w:rPr>
      </w:pPr>
    </w:p>
    <w:p w14:paraId="6E5D27C2" w14:textId="08F8CBE1" w:rsidR="007D4A2B" w:rsidRPr="007D4A2B" w:rsidRDefault="00ED59F4" w:rsidP="007D4A2B">
      <w:pPr>
        <w:pStyle w:val="ListParagraph"/>
        <w:numPr>
          <w:ilvl w:val="0"/>
          <w:numId w:val="1"/>
        </w:numPr>
        <w:tabs>
          <w:tab w:val="clear" w:pos="720"/>
          <w:tab w:val="left" w:pos="0"/>
          <w:tab w:val="num" w:pos="270"/>
          <w:tab w:val="left" w:pos="0"/>
          <w:tab w:val="left" w:pos="1296"/>
          <w:tab w:val="left" w:pos="0"/>
          <w:tab w:val="left" w:pos="1296"/>
          <w:tab w:val="left" w:pos="2160"/>
          <w:tab w:val="left" w:pos="0"/>
          <w:tab w:val="left" w:pos="1296"/>
          <w:tab w:val="left" w:pos="1440"/>
          <w:tab w:val="left" w:pos="2160"/>
          <w:tab w:val="left" w:pos="0"/>
          <w:tab w:val="left" w:pos="1296"/>
          <w:tab w:val="left" w:pos="1440"/>
        </w:tabs>
        <w:ind w:left="0" w:right="-18" w:hanging="540"/>
        <w:rPr>
          <w:rFonts w:ascii="Times New Roman" w:hAnsi="Times New Roman"/>
          <w:b/>
          <w:bCs/>
        </w:rPr>
      </w:pPr>
      <w:r w:rsidRPr="00933314">
        <w:rPr>
          <w:rFonts w:ascii="Times New Roman" w:hAnsi="Times New Roman"/>
          <w:b/>
          <w:bCs/>
        </w:rPr>
        <w:t>Resolution:</w:t>
      </w:r>
      <w:r w:rsidR="007D4A2B">
        <w:rPr>
          <w:rFonts w:ascii="Times New Roman" w:hAnsi="Times New Roman"/>
          <w:b/>
          <w:bCs/>
        </w:rPr>
        <w:t xml:space="preserve">  </w:t>
      </w:r>
      <w:r w:rsidR="007D4A2B" w:rsidRPr="007D4A2B">
        <w:rPr>
          <w:rFonts w:ascii="Times New Roman" w:hAnsi="Times New Roman"/>
        </w:rPr>
        <w:t>Authorizing The Execution Of An Engineering Consulting Services Agreement With D&amp;B Engineers And Architects, P.C</w:t>
      </w:r>
      <w:r w:rsidR="007D4A2B">
        <w:rPr>
          <w:rFonts w:ascii="Times New Roman" w:hAnsi="Times New Roman"/>
        </w:rPr>
        <w:t>.</w:t>
      </w:r>
    </w:p>
    <w:p w14:paraId="0B414638" w14:textId="77777777" w:rsidR="007D4A2B" w:rsidRPr="007D4A2B" w:rsidRDefault="007D4A2B" w:rsidP="007D4A2B">
      <w:pPr>
        <w:pStyle w:val="ListParagraph"/>
        <w:rPr>
          <w:rFonts w:ascii="Times New Roman" w:hAnsi="Times New Roman"/>
          <w:b/>
          <w:bCs/>
        </w:rPr>
      </w:pPr>
    </w:p>
    <w:p w14:paraId="4BB21E4D" w14:textId="77777777" w:rsidR="007D4A2B" w:rsidRPr="007D4A2B" w:rsidRDefault="007D4A2B" w:rsidP="007D4A2B">
      <w:pPr>
        <w:pStyle w:val="ListParagraph"/>
        <w:tabs>
          <w:tab w:val="left" w:pos="0"/>
          <w:tab w:val="left" w:pos="0"/>
          <w:tab w:val="left" w:pos="1296"/>
          <w:tab w:val="left" w:pos="0"/>
          <w:tab w:val="left" w:pos="1296"/>
          <w:tab w:val="left" w:pos="2160"/>
          <w:tab w:val="left" w:pos="0"/>
          <w:tab w:val="left" w:pos="1296"/>
          <w:tab w:val="left" w:pos="1440"/>
          <w:tab w:val="left" w:pos="2160"/>
          <w:tab w:val="left" w:pos="0"/>
          <w:tab w:val="left" w:pos="1296"/>
          <w:tab w:val="left" w:pos="1440"/>
        </w:tabs>
        <w:ind w:left="0" w:right="-18"/>
        <w:rPr>
          <w:rFonts w:ascii="Times New Roman" w:hAnsi="Times New Roman"/>
          <w:b/>
          <w:bCs/>
        </w:rPr>
      </w:pPr>
    </w:p>
    <w:p w14:paraId="0E0420CC" w14:textId="22741355" w:rsidR="00ED59F4" w:rsidRPr="00BE7E83" w:rsidRDefault="007D4A2B" w:rsidP="0063322F">
      <w:pPr>
        <w:pStyle w:val="ListParagraph"/>
        <w:numPr>
          <w:ilvl w:val="0"/>
          <w:numId w:val="1"/>
        </w:numPr>
        <w:tabs>
          <w:tab w:val="clear" w:pos="720"/>
          <w:tab w:val="left" w:pos="0"/>
          <w:tab w:val="left" w:pos="0"/>
          <w:tab w:val="num" w:pos="270"/>
          <w:tab w:val="left" w:pos="0"/>
          <w:tab w:val="left" w:pos="1296"/>
          <w:tab w:val="left" w:pos="0"/>
          <w:tab w:val="left" w:pos="1296"/>
          <w:tab w:val="left" w:pos="2160"/>
          <w:tab w:val="left" w:pos="0"/>
          <w:tab w:val="left" w:pos="1296"/>
          <w:tab w:val="left" w:pos="1440"/>
          <w:tab w:val="left" w:pos="2160"/>
          <w:tab w:val="left" w:pos="0"/>
          <w:tab w:val="left" w:pos="1296"/>
          <w:tab w:val="left" w:pos="1440"/>
        </w:tabs>
        <w:ind w:left="0" w:right="-18" w:hanging="540"/>
        <w:rPr>
          <w:rFonts w:ascii="Times New Roman" w:hAnsi="Times New Roman"/>
          <w:b/>
          <w:bCs/>
        </w:rPr>
      </w:pPr>
      <w:r w:rsidRPr="00BE7E83">
        <w:rPr>
          <w:rFonts w:ascii="Times New Roman" w:hAnsi="Times New Roman"/>
          <w:b/>
          <w:bCs/>
        </w:rPr>
        <w:lastRenderedPageBreak/>
        <w:t xml:space="preserve">Resolution:  </w:t>
      </w:r>
      <w:r w:rsidR="00BE7E83" w:rsidRPr="00BE7E83">
        <w:rPr>
          <w:rFonts w:ascii="Times New Roman" w:hAnsi="Times New Roman"/>
        </w:rPr>
        <w:t>Authorizing Retainer Agreement With Capital Markets Advisory, LLC For Financial Advisory Services</w:t>
      </w:r>
    </w:p>
    <w:p w14:paraId="61B2BCFB" w14:textId="77777777" w:rsidR="00ED59F4" w:rsidRPr="00ED59F4" w:rsidRDefault="00ED59F4" w:rsidP="00ED59F4">
      <w:pPr>
        <w:pStyle w:val="ListParagraph"/>
        <w:rPr>
          <w:rFonts w:ascii="Times New Roman" w:hAnsi="Times New Roman"/>
          <w:b/>
          <w:bCs/>
        </w:rPr>
      </w:pPr>
    </w:p>
    <w:p w14:paraId="7286247B" w14:textId="6C7A3521" w:rsidR="009A5B44" w:rsidRPr="009A5B44" w:rsidRDefault="00ED59F4" w:rsidP="009A5B44">
      <w:pPr>
        <w:pStyle w:val="ListParagraph"/>
        <w:numPr>
          <w:ilvl w:val="0"/>
          <w:numId w:val="1"/>
        </w:numPr>
        <w:ind w:left="0" w:right="-18" w:hanging="540"/>
        <w:jc w:val="both"/>
        <w:rPr>
          <w:rFonts w:ascii="Times New Roman" w:hAnsi="Times New Roman"/>
          <w:b/>
          <w:bCs/>
        </w:rPr>
      </w:pPr>
      <w:r w:rsidRPr="00933314">
        <w:rPr>
          <w:rFonts w:ascii="Times New Roman" w:hAnsi="Times New Roman"/>
          <w:b/>
          <w:bCs/>
        </w:rPr>
        <w:t>Resolution:</w:t>
      </w:r>
      <w:r w:rsidR="009A5B44">
        <w:rPr>
          <w:rFonts w:ascii="Times New Roman" w:hAnsi="Times New Roman"/>
          <w:b/>
          <w:bCs/>
        </w:rPr>
        <w:t xml:space="preserve">  </w:t>
      </w:r>
      <w:r w:rsidR="008B78C4" w:rsidRPr="008B78C4">
        <w:rPr>
          <w:rFonts w:ascii="Times New Roman" w:hAnsi="Times New Roman"/>
        </w:rPr>
        <w:t>Authorizing Approval of Change Order</w:t>
      </w:r>
      <w:r w:rsidR="001B789B">
        <w:rPr>
          <w:rFonts w:ascii="Times New Roman" w:hAnsi="Times New Roman"/>
        </w:rPr>
        <w:t xml:space="preserve"> T</w:t>
      </w:r>
      <w:r w:rsidR="008B78C4" w:rsidRPr="008B78C4">
        <w:rPr>
          <w:rFonts w:ascii="Times New Roman" w:hAnsi="Times New Roman"/>
        </w:rPr>
        <w:t xml:space="preserve">o </w:t>
      </w:r>
      <w:r w:rsidR="001B789B">
        <w:rPr>
          <w:rFonts w:ascii="Times New Roman" w:hAnsi="Times New Roman"/>
        </w:rPr>
        <w:t>T</w:t>
      </w:r>
      <w:r w:rsidR="008B78C4" w:rsidRPr="008B78C4">
        <w:rPr>
          <w:rFonts w:ascii="Times New Roman" w:hAnsi="Times New Roman"/>
        </w:rPr>
        <w:t>he Design-Build Agreement For The Design-Build Of A Dual Stream Recyclables Processing system At The Materials Recovery Facility</w:t>
      </w:r>
    </w:p>
    <w:p w14:paraId="5DE3671D" w14:textId="77777777" w:rsidR="008B78C4" w:rsidRPr="009A5B44" w:rsidRDefault="008B78C4" w:rsidP="009A5B44">
      <w:pPr>
        <w:pStyle w:val="ListParagraph"/>
        <w:rPr>
          <w:rFonts w:ascii="Times New Roman" w:hAnsi="Times New Roman"/>
          <w:b/>
          <w:bCs/>
        </w:rPr>
      </w:pPr>
    </w:p>
    <w:p w14:paraId="3794DE0D" w14:textId="205E504F" w:rsidR="008B78C4" w:rsidRPr="00444588" w:rsidRDefault="00ED59F4" w:rsidP="008B78C4">
      <w:pPr>
        <w:pStyle w:val="ListParagraph"/>
        <w:numPr>
          <w:ilvl w:val="0"/>
          <w:numId w:val="1"/>
        </w:numPr>
        <w:ind w:left="0" w:right="-18" w:hanging="540"/>
        <w:rPr>
          <w:rFonts w:ascii="Times New Roman" w:hAnsi="Times New Roman"/>
          <w:b/>
          <w:bCs/>
        </w:rPr>
      </w:pPr>
      <w:r w:rsidRPr="00933314">
        <w:rPr>
          <w:rFonts w:ascii="Times New Roman" w:hAnsi="Times New Roman"/>
          <w:b/>
          <w:bCs/>
        </w:rPr>
        <w:t>Resolution:</w:t>
      </w:r>
      <w:r w:rsidR="009A5B44">
        <w:rPr>
          <w:rFonts w:ascii="Times New Roman" w:hAnsi="Times New Roman"/>
          <w:b/>
          <w:bCs/>
        </w:rPr>
        <w:t xml:space="preserve">  </w:t>
      </w:r>
      <w:r w:rsidR="008B78C4" w:rsidRPr="008B78C4">
        <w:rPr>
          <w:rFonts w:ascii="Times New Roman" w:hAnsi="Times New Roman"/>
        </w:rPr>
        <w:t>Authorizing Approval Of Change Orders To Contract For Facility Improvements – General Construction At The Materials Recovery Facility</w:t>
      </w:r>
    </w:p>
    <w:p w14:paraId="53097CD8" w14:textId="77777777" w:rsidR="00444588" w:rsidRPr="00444588" w:rsidRDefault="00444588" w:rsidP="00444588">
      <w:pPr>
        <w:pStyle w:val="ListParagraph"/>
        <w:rPr>
          <w:rFonts w:ascii="Times New Roman" w:hAnsi="Times New Roman"/>
          <w:b/>
          <w:bCs/>
        </w:rPr>
      </w:pPr>
    </w:p>
    <w:p w14:paraId="52AA209E" w14:textId="1302BD5C" w:rsidR="00444588" w:rsidRDefault="00444588" w:rsidP="00F5441C">
      <w:pPr>
        <w:pStyle w:val="ListParagraph"/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ind w:left="0" w:right="-18" w:hanging="540"/>
        <w:rPr>
          <w:rFonts w:ascii="Times New Roman" w:hAnsi="Times New Roman"/>
          <w:bCs/>
        </w:rPr>
      </w:pPr>
      <w:r w:rsidRPr="00444588">
        <w:rPr>
          <w:rFonts w:ascii="Times New Roman" w:hAnsi="Times New Roman"/>
          <w:b/>
          <w:bCs/>
        </w:rPr>
        <w:t xml:space="preserve">Resolution:  </w:t>
      </w:r>
      <w:r w:rsidRPr="00444588">
        <w:rPr>
          <w:rFonts w:ascii="Times New Roman" w:hAnsi="Times New Roman"/>
          <w:bCs/>
        </w:rPr>
        <w:t>Authorizing Approval Of Change Order To The Contract For Facility Improvements – Fire Protection System At The Materials Recovery Facility In Hillburn, New York</w:t>
      </w:r>
    </w:p>
    <w:p w14:paraId="5AF0B72E" w14:textId="77777777" w:rsidR="00444588" w:rsidRPr="00444588" w:rsidRDefault="00444588" w:rsidP="00444588">
      <w:pPr>
        <w:pStyle w:val="ListParagraph"/>
        <w:rPr>
          <w:rFonts w:ascii="Times New Roman" w:hAnsi="Times New Roman"/>
          <w:bCs/>
        </w:rPr>
      </w:pPr>
    </w:p>
    <w:p w14:paraId="4A04EE3B" w14:textId="0CE3DC96" w:rsidR="009A5B44" w:rsidRPr="00444588" w:rsidRDefault="00444588" w:rsidP="00444588">
      <w:pPr>
        <w:pStyle w:val="ListParagraph"/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59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ind w:left="0" w:right="-18" w:hanging="540"/>
        <w:rPr>
          <w:rFonts w:ascii="Times New Roman" w:hAnsi="Times New Roman"/>
          <w:bCs/>
        </w:rPr>
      </w:pPr>
      <w:r w:rsidRPr="00444588">
        <w:rPr>
          <w:rFonts w:ascii="Times New Roman" w:hAnsi="Times New Roman"/>
          <w:b/>
        </w:rPr>
        <w:t>Resolution:</w:t>
      </w:r>
      <w:r>
        <w:rPr>
          <w:rFonts w:ascii="Times New Roman" w:hAnsi="Times New Roman"/>
        </w:rPr>
        <w:t xml:space="preserve">  </w:t>
      </w:r>
      <w:r w:rsidR="009A5B44" w:rsidRPr="00444588">
        <w:rPr>
          <w:rFonts w:ascii="Times New Roman" w:hAnsi="Times New Roman"/>
        </w:rPr>
        <w:t>Rescinding Resolution No. 77 Of 2021 Authorizing Award Of Service Agreement With Carlo Minuto Carting Company For Solid Waste Collection, Transportation And Disposal For The Village Of Airmont</w:t>
      </w:r>
    </w:p>
    <w:p w14:paraId="7A1AD683" w14:textId="77777777" w:rsidR="009A5B44" w:rsidRPr="009A5B44" w:rsidRDefault="009A5B44" w:rsidP="009A5B44">
      <w:pPr>
        <w:pStyle w:val="ListParagraph"/>
        <w:rPr>
          <w:rFonts w:ascii="Times New Roman" w:hAnsi="Times New Roman"/>
          <w:b/>
          <w:bCs/>
        </w:rPr>
      </w:pPr>
    </w:p>
    <w:p w14:paraId="4A6354C8" w14:textId="1C921C98" w:rsidR="009A5B44" w:rsidRPr="00444588" w:rsidRDefault="00ED59F4" w:rsidP="009A5B44">
      <w:pPr>
        <w:pStyle w:val="ListParagraph"/>
        <w:numPr>
          <w:ilvl w:val="0"/>
          <w:numId w:val="1"/>
        </w:numPr>
        <w:ind w:left="0" w:right="-18" w:hanging="540"/>
        <w:jc w:val="both"/>
        <w:rPr>
          <w:rFonts w:ascii="Times New Roman" w:hAnsi="Times New Roman"/>
          <w:b/>
          <w:bCs/>
        </w:rPr>
      </w:pPr>
      <w:r w:rsidRPr="009A5B44">
        <w:rPr>
          <w:rFonts w:ascii="Times New Roman" w:hAnsi="Times New Roman"/>
          <w:b/>
          <w:bCs/>
        </w:rPr>
        <w:t>Resolution:</w:t>
      </w:r>
      <w:r w:rsidR="009A5B44" w:rsidRPr="009A5B44">
        <w:rPr>
          <w:rFonts w:ascii="Times New Roman" w:hAnsi="Times New Roman"/>
          <w:b/>
          <w:bCs/>
        </w:rPr>
        <w:t xml:space="preserve">  </w:t>
      </w:r>
      <w:r w:rsidR="009A5B44" w:rsidRPr="00444588">
        <w:rPr>
          <w:rFonts w:ascii="Times New Roman" w:hAnsi="Times New Roman"/>
          <w:bCs/>
        </w:rPr>
        <w:t>Authorizing Execution Of An Intergovernmental Solid Waste Collection, Transportation And Disposal Agreement With The Village Of Airmont</w:t>
      </w:r>
    </w:p>
    <w:p w14:paraId="6D5F82C3" w14:textId="77777777" w:rsidR="00444588" w:rsidRPr="00444588" w:rsidRDefault="00444588" w:rsidP="00444588">
      <w:pPr>
        <w:pStyle w:val="ListParagraph"/>
        <w:rPr>
          <w:rFonts w:ascii="Times New Roman" w:hAnsi="Times New Roman"/>
          <w:b/>
          <w:bCs/>
        </w:rPr>
      </w:pPr>
    </w:p>
    <w:p w14:paraId="10715029" w14:textId="0A6E8E92" w:rsidR="009A5B44" w:rsidRPr="00444588" w:rsidRDefault="009A5B44" w:rsidP="00444588">
      <w:pPr>
        <w:pStyle w:val="ListParagraph"/>
        <w:numPr>
          <w:ilvl w:val="0"/>
          <w:numId w:val="1"/>
        </w:numPr>
        <w:ind w:left="0" w:right="-18" w:hanging="540"/>
        <w:jc w:val="both"/>
        <w:rPr>
          <w:rFonts w:ascii="Times New Roman" w:hAnsi="Times New Roman"/>
          <w:b/>
          <w:bCs/>
        </w:rPr>
      </w:pPr>
      <w:r w:rsidRPr="00444588">
        <w:rPr>
          <w:rFonts w:ascii="Times New Roman" w:hAnsi="Times New Roman"/>
          <w:b/>
        </w:rPr>
        <w:t>Resolution:</w:t>
      </w:r>
      <w:r w:rsidRPr="00444588">
        <w:rPr>
          <w:rFonts w:ascii="Times New Roman" w:hAnsi="Times New Roman"/>
          <w:bCs/>
        </w:rPr>
        <w:t xml:space="preserve">  Award</w:t>
      </w:r>
      <w:r w:rsidR="00A26CA1">
        <w:rPr>
          <w:rFonts w:ascii="Times New Roman" w:hAnsi="Times New Roman"/>
          <w:bCs/>
        </w:rPr>
        <w:t xml:space="preserve"> Of Service Contract </w:t>
      </w:r>
      <w:r w:rsidRPr="00444588">
        <w:rPr>
          <w:rFonts w:ascii="Times New Roman" w:hAnsi="Times New Roman"/>
          <w:bCs/>
        </w:rPr>
        <w:t xml:space="preserve">For Solid Waste Collection, Transportation And Disposal For The Village Of Airmont </w:t>
      </w:r>
      <w:r w:rsidR="00A26CA1">
        <w:rPr>
          <w:rFonts w:ascii="Times New Roman" w:hAnsi="Times New Roman"/>
          <w:bCs/>
        </w:rPr>
        <w:t>New York</w:t>
      </w:r>
    </w:p>
    <w:p w14:paraId="6E983648" w14:textId="77777777" w:rsidR="009A5B44" w:rsidRPr="009A5B44" w:rsidRDefault="009A5B44" w:rsidP="009A5B44">
      <w:pPr>
        <w:pStyle w:val="ListParagraph"/>
        <w:rPr>
          <w:rFonts w:ascii="Times New Roman" w:hAnsi="Times New Roman"/>
          <w:bCs/>
        </w:rPr>
      </w:pPr>
    </w:p>
    <w:p w14:paraId="76E20197" w14:textId="091406B1" w:rsidR="00600BA6" w:rsidRPr="00600BA6" w:rsidRDefault="00600BA6" w:rsidP="00600BA6">
      <w:pPr>
        <w:pStyle w:val="ListParagraph"/>
        <w:numPr>
          <w:ilvl w:val="0"/>
          <w:numId w:val="1"/>
        </w:numPr>
        <w:ind w:left="0" w:right="-18" w:hanging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Resolution</w:t>
      </w:r>
      <w:r w:rsidRPr="00600BA6">
        <w:rPr>
          <w:rFonts w:ascii="Times New Roman" w:hAnsi="Times New Roman"/>
          <w:b/>
        </w:rPr>
        <w:t xml:space="preserve">: </w:t>
      </w:r>
      <w:r w:rsidRPr="00600BA6">
        <w:rPr>
          <w:rFonts w:ascii="Times New Roman" w:hAnsi="Times New Roman"/>
          <w:bCs/>
        </w:rPr>
        <w:t>Award Of Contract For Compost Storage Roof Replacement At The Cocomposting Facility RFP No. 2021-19</w:t>
      </w:r>
    </w:p>
    <w:p w14:paraId="6719AE40" w14:textId="77777777" w:rsidR="00ED59F4" w:rsidRPr="00ED59F4" w:rsidRDefault="00ED59F4" w:rsidP="00ED59F4">
      <w:pPr>
        <w:pStyle w:val="ListParagraph"/>
        <w:rPr>
          <w:rFonts w:ascii="Times New Roman" w:hAnsi="Times New Roman"/>
          <w:b/>
        </w:rPr>
      </w:pPr>
    </w:p>
    <w:p w14:paraId="434FCA88" w14:textId="6ECAFE94" w:rsidR="00ED59F4" w:rsidRPr="00600BA6" w:rsidRDefault="00ED59F4" w:rsidP="000B4041">
      <w:pPr>
        <w:pStyle w:val="ListParagraph"/>
        <w:numPr>
          <w:ilvl w:val="0"/>
          <w:numId w:val="1"/>
        </w:numPr>
        <w:ind w:left="0" w:right="-18" w:hanging="540"/>
        <w:jc w:val="both"/>
        <w:rPr>
          <w:rFonts w:ascii="Times New Roman" w:hAnsi="Times New Roman"/>
          <w:b/>
        </w:rPr>
      </w:pPr>
      <w:r w:rsidRPr="00933314">
        <w:rPr>
          <w:rFonts w:ascii="Times New Roman" w:hAnsi="Times New Roman"/>
          <w:b/>
          <w:bCs/>
        </w:rPr>
        <w:t>Resolution:</w:t>
      </w:r>
      <w:r w:rsidR="00600BA6">
        <w:rPr>
          <w:rFonts w:ascii="Times New Roman" w:hAnsi="Times New Roman"/>
          <w:b/>
          <w:bCs/>
        </w:rPr>
        <w:t xml:space="preserve">  </w:t>
      </w:r>
      <w:r w:rsidR="00600BA6" w:rsidRPr="00600BA6">
        <w:rPr>
          <w:rFonts w:ascii="Times New Roman" w:hAnsi="Times New Roman"/>
          <w:bCs/>
        </w:rPr>
        <w:t>Authorize Purchase Of A Rolling Stock</w:t>
      </w:r>
    </w:p>
    <w:p w14:paraId="086172F4" w14:textId="77777777" w:rsidR="00600BA6" w:rsidRPr="00600BA6" w:rsidRDefault="00600BA6" w:rsidP="00600BA6">
      <w:pPr>
        <w:pStyle w:val="ListParagraph"/>
        <w:rPr>
          <w:rFonts w:ascii="Times New Roman" w:hAnsi="Times New Roman"/>
          <w:b/>
        </w:rPr>
      </w:pPr>
    </w:p>
    <w:p w14:paraId="7DAC3598" w14:textId="22C3148D" w:rsidR="00600BA6" w:rsidRPr="00600BA6" w:rsidRDefault="00ED59F4" w:rsidP="00600BA6">
      <w:pPr>
        <w:pStyle w:val="ListParagraph"/>
        <w:numPr>
          <w:ilvl w:val="0"/>
          <w:numId w:val="1"/>
        </w:numPr>
        <w:ind w:left="0" w:right="-18" w:hanging="540"/>
        <w:jc w:val="both"/>
        <w:rPr>
          <w:rFonts w:ascii="Times New Roman" w:hAnsi="Times New Roman"/>
          <w:b/>
        </w:rPr>
      </w:pPr>
      <w:r w:rsidRPr="00600BA6">
        <w:rPr>
          <w:rFonts w:ascii="Times New Roman" w:hAnsi="Times New Roman"/>
          <w:b/>
          <w:bCs/>
        </w:rPr>
        <w:t>Resolution:</w:t>
      </w:r>
      <w:r w:rsidR="00600BA6" w:rsidRPr="00600BA6">
        <w:rPr>
          <w:rFonts w:ascii="Times New Roman" w:hAnsi="Times New Roman"/>
          <w:bCs/>
        </w:rPr>
        <w:t xml:space="preserve"> Appoint Laborer To Rockland Green</w:t>
      </w:r>
    </w:p>
    <w:p w14:paraId="481A9527" w14:textId="52911442" w:rsidR="00ED59F4" w:rsidRPr="00ED59F4" w:rsidRDefault="00ED59F4" w:rsidP="00600BA6">
      <w:pPr>
        <w:pStyle w:val="ListParagraph"/>
        <w:ind w:left="0" w:right="-18"/>
        <w:jc w:val="both"/>
        <w:rPr>
          <w:rFonts w:ascii="Times New Roman" w:hAnsi="Times New Roman"/>
          <w:b/>
        </w:rPr>
      </w:pPr>
    </w:p>
    <w:p w14:paraId="6BFF206F" w14:textId="2B6B1642" w:rsidR="00F47FD6" w:rsidRPr="00C017CE" w:rsidRDefault="00F47FD6" w:rsidP="000B4041">
      <w:pPr>
        <w:pStyle w:val="ListParagraph"/>
        <w:numPr>
          <w:ilvl w:val="0"/>
          <w:numId w:val="1"/>
        </w:numPr>
        <w:ind w:left="0" w:right="-18" w:hanging="540"/>
        <w:jc w:val="both"/>
        <w:rPr>
          <w:rFonts w:ascii="Times New Roman" w:hAnsi="Times New Roman"/>
          <w:b/>
        </w:rPr>
      </w:pPr>
      <w:r w:rsidRPr="00C017CE">
        <w:rPr>
          <w:rFonts w:ascii="Times New Roman" w:hAnsi="Times New Roman"/>
          <w:bCs/>
        </w:rPr>
        <w:t xml:space="preserve">New Business </w:t>
      </w:r>
    </w:p>
    <w:p w14:paraId="36398A9F" w14:textId="77777777" w:rsidR="00F47FD6" w:rsidRPr="00C017CE" w:rsidRDefault="00F47FD6" w:rsidP="003E24A8">
      <w:pPr>
        <w:pStyle w:val="ListParagraph"/>
        <w:tabs>
          <w:tab w:val="num" w:pos="0"/>
        </w:tabs>
        <w:ind w:left="-540" w:right="-18"/>
        <w:jc w:val="both"/>
        <w:rPr>
          <w:rFonts w:ascii="Times New Roman" w:hAnsi="Times New Roman"/>
          <w:bCs/>
        </w:rPr>
      </w:pPr>
    </w:p>
    <w:p w14:paraId="5E9980F7" w14:textId="3F752C9A" w:rsidR="00F47FD6" w:rsidRDefault="00F47FD6" w:rsidP="003E24A8">
      <w:pPr>
        <w:pStyle w:val="ListParagraph"/>
        <w:numPr>
          <w:ilvl w:val="0"/>
          <w:numId w:val="1"/>
        </w:numPr>
        <w:tabs>
          <w:tab w:val="clear" w:pos="720"/>
          <w:tab w:val="num" w:pos="1170"/>
        </w:tabs>
        <w:spacing w:line="200" w:lineRule="atLeast"/>
        <w:ind w:left="0" w:right="-18" w:hanging="540"/>
        <w:jc w:val="both"/>
        <w:rPr>
          <w:rFonts w:ascii="Times New Roman" w:hAnsi="Times New Roman"/>
          <w:bCs/>
        </w:rPr>
      </w:pPr>
      <w:r w:rsidRPr="00C017CE">
        <w:rPr>
          <w:rFonts w:ascii="Times New Roman" w:hAnsi="Times New Roman"/>
          <w:bCs/>
        </w:rPr>
        <w:t>Commissioner’s Notes</w:t>
      </w:r>
    </w:p>
    <w:p w14:paraId="72E1ECB5" w14:textId="77777777" w:rsidR="006F2167" w:rsidRPr="006F2167" w:rsidRDefault="006F2167" w:rsidP="006F2167">
      <w:pPr>
        <w:pStyle w:val="ListParagraph"/>
        <w:rPr>
          <w:rFonts w:ascii="Times New Roman" w:hAnsi="Times New Roman"/>
          <w:bCs/>
        </w:rPr>
      </w:pPr>
    </w:p>
    <w:p w14:paraId="0D3CDC73" w14:textId="5E789582" w:rsidR="006F2167" w:rsidRPr="00C017CE" w:rsidRDefault="006F2167" w:rsidP="003E24A8">
      <w:pPr>
        <w:pStyle w:val="ListParagraph"/>
        <w:numPr>
          <w:ilvl w:val="0"/>
          <w:numId w:val="1"/>
        </w:numPr>
        <w:tabs>
          <w:tab w:val="clear" w:pos="720"/>
          <w:tab w:val="num" w:pos="1170"/>
        </w:tabs>
        <w:spacing w:line="200" w:lineRule="atLeast"/>
        <w:ind w:left="0" w:right="-18" w:hanging="5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Public Comment</w:t>
      </w:r>
    </w:p>
    <w:p w14:paraId="41F57C11" w14:textId="77777777" w:rsidR="00F47FD6" w:rsidRPr="00C017CE" w:rsidRDefault="00F47FD6" w:rsidP="003E24A8">
      <w:pPr>
        <w:pStyle w:val="ListParagraph"/>
        <w:tabs>
          <w:tab w:val="num" w:pos="0"/>
        </w:tabs>
        <w:ind w:left="-540" w:right="-18"/>
        <w:jc w:val="both"/>
        <w:rPr>
          <w:rFonts w:ascii="Times New Roman" w:hAnsi="Times New Roman"/>
          <w:bCs/>
        </w:rPr>
      </w:pPr>
    </w:p>
    <w:p w14:paraId="17590F2A" w14:textId="77777777" w:rsidR="00660AD0" w:rsidRDefault="00660AD0" w:rsidP="003E24A8">
      <w:pPr>
        <w:pStyle w:val="ListParagraph"/>
        <w:ind w:left="-540" w:right="-18"/>
        <w:jc w:val="both"/>
        <w:rPr>
          <w:rFonts w:ascii="Times New Roman" w:hAnsi="Times New Roman"/>
          <w:bCs/>
        </w:rPr>
      </w:pPr>
    </w:p>
    <w:p w14:paraId="3396C000" w14:textId="336BD58F" w:rsidR="00E039D3" w:rsidRDefault="00E039D3" w:rsidP="003E24A8">
      <w:pPr>
        <w:pStyle w:val="ListParagraph"/>
        <w:ind w:left="-540" w:right="-1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Next Board meeting is scheduled for </w:t>
      </w:r>
      <w:r w:rsidR="00ED59F4">
        <w:rPr>
          <w:rFonts w:ascii="Times New Roman" w:hAnsi="Times New Roman"/>
          <w:bCs/>
        </w:rPr>
        <w:t>Febr</w:t>
      </w:r>
      <w:r w:rsidR="00933314">
        <w:rPr>
          <w:rFonts w:ascii="Times New Roman" w:hAnsi="Times New Roman"/>
          <w:bCs/>
        </w:rPr>
        <w:t>uary 2</w:t>
      </w:r>
      <w:r w:rsidR="00ED59F4">
        <w:rPr>
          <w:rFonts w:ascii="Times New Roman" w:hAnsi="Times New Roman"/>
          <w:bCs/>
        </w:rPr>
        <w:t>4</w:t>
      </w:r>
      <w:r w:rsidR="00933314">
        <w:rPr>
          <w:rFonts w:ascii="Times New Roman" w:hAnsi="Times New Roman"/>
          <w:bCs/>
        </w:rPr>
        <w:t>, 2022</w:t>
      </w:r>
      <w:r w:rsidR="00984BBD">
        <w:rPr>
          <w:rFonts w:ascii="Times New Roman" w:hAnsi="Times New Roman"/>
          <w:bCs/>
        </w:rPr>
        <w:t>.</w:t>
      </w:r>
    </w:p>
    <w:p w14:paraId="6BAF70EA" w14:textId="4263BE1D" w:rsidR="003E24A8" w:rsidRDefault="003E24A8" w:rsidP="003E24A8">
      <w:pPr>
        <w:pStyle w:val="ListParagraph"/>
        <w:ind w:left="-540" w:right="-18"/>
        <w:jc w:val="both"/>
        <w:rPr>
          <w:rFonts w:ascii="Times New Roman" w:hAnsi="Times New Roman"/>
          <w:bCs/>
        </w:rPr>
      </w:pPr>
    </w:p>
    <w:p w14:paraId="07812905" w14:textId="010F4710" w:rsidR="00D14D03" w:rsidRDefault="00D14D03" w:rsidP="003E24A8">
      <w:pPr>
        <w:pStyle w:val="ListParagraph"/>
        <w:ind w:left="-540" w:right="-18"/>
        <w:jc w:val="both"/>
        <w:rPr>
          <w:rFonts w:ascii="Times New Roman" w:hAnsi="Times New Roman"/>
          <w:bCs/>
        </w:rPr>
      </w:pPr>
    </w:p>
    <w:p w14:paraId="4225E4AA" w14:textId="77777777" w:rsidR="00D14D03" w:rsidRDefault="00D14D03" w:rsidP="003E24A8">
      <w:pPr>
        <w:pStyle w:val="ListParagraph"/>
        <w:ind w:left="-540" w:right="-18"/>
        <w:jc w:val="both"/>
        <w:rPr>
          <w:rFonts w:ascii="Times New Roman" w:hAnsi="Times New Roman"/>
          <w:bCs/>
        </w:rPr>
      </w:pPr>
    </w:p>
    <w:p w14:paraId="06BBA1FC" w14:textId="5B7CE359" w:rsidR="00F47FD6" w:rsidRPr="00D95709" w:rsidRDefault="00F47FD6" w:rsidP="003E24A8">
      <w:pPr>
        <w:pStyle w:val="BodyText"/>
        <w:tabs>
          <w:tab w:val="num" w:pos="360"/>
        </w:tabs>
        <w:spacing w:line="200" w:lineRule="exact"/>
        <w:ind w:left="-540" w:right="-18"/>
        <w:jc w:val="both"/>
        <w:rPr>
          <w:b w:val="0"/>
          <w:sz w:val="16"/>
          <w:szCs w:val="16"/>
        </w:rPr>
      </w:pPr>
      <w:r w:rsidRPr="00D95709">
        <w:rPr>
          <w:b w:val="0"/>
          <w:sz w:val="16"/>
          <w:szCs w:val="16"/>
        </w:rPr>
        <w:t xml:space="preserve">Rockland </w:t>
      </w:r>
      <w:r>
        <w:rPr>
          <w:b w:val="0"/>
          <w:sz w:val="16"/>
          <w:szCs w:val="16"/>
        </w:rPr>
        <w:t xml:space="preserve">Green </w:t>
      </w:r>
      <w:r w:rsidRPr="00D95709">
        <w:rPr>
          <w:b w:val="0"/>
          <w:sz w:val="16"/>
          <w:szCs w:val="16"/>
        </w:rPr>
        <w:t xml:space="preserve">is committed to full compliance with the Americans with Disabilities Act.  To that end, the </w:t>
      </w:r>
      <w:r>
        <w:rPr>
          <w:b w:val="0"/>
          <w:sz w:val="16"/>
          <w:szCs w:val="16"/>
        </w:rPr>
        <w:t>Rockland Green</w:t>
      </w:r>
      <w:r w:rsidRPr="00D95709">
        <w:rPr>
          <w:b w:val="0"/>
          <w:sz w:val="16"/>
          <w:szCs w:val="16"/>
        </w:rPr>
        <w:t xml:space="preserve"> is committed to creating an accessible environment for all and to delivering services in an accessible manner to the greatest extent possible.  As noted, a meeting is scheduled for </w:t>
      </w:r>
      <w:r w:rsidR="00ED59F4">
        <w:rPr>
          <w:b w:val="0"/>
          <w:sz w:val="16"/>
          <w:szCs w:val="16"/>
        </w:rPr>
        <w:t>January</w:t>
      </w:r>
      <w:r w:rsidR="003B2C13">
        <w:rPr>
          <w:b w:val="0"/>
          <w:sz w:val="16"/>
          <w:szCs w:val="16"/>
        </w:rPr>
        <w:t xml:space="preserve"> </w:t>
      </w:r>
      <w:r w:rsidR="00ED59F4">
        <w:rPr>
          <w:b w:val="0"/>
          <w:sz w:val="16"/>
          <w:szCs w:val="16"/>
        </w:rPr>
        <w:t>2</w:t>
      </w:r>
      <w:r w:rsidR="00933314">
        <w:rPr>
          <w:b w:val="0"/>
          <w:sz w:val="16"/>
          <w:szCs w:val="16"/>
        </w:rPr>
        <w:t>7</w:t>
      </w:r>
      <w:r>
        <w:rPr>
          <w:b w:val="0"/>
          <w:sz w:val="16"/>
          <w:szCs w:val="16"/>
        </w:rPr>
        <w:t>, 202</w:t>
      </w:r>
      <w:r w:rsidR="00ED59F4">
        <w:rPr>
          <w:b w:val="0"/>
          <w:sz w:val="16"/>
          <w:szCs w:val="16"/>
        </w:rPr>
        <w:t>2</w:t>
      </w:r>
      <w:r w:rsidRPr="00D95709">
        <w:rPr>
          <w:b w:val="0"/>
          <w:sz w:val="16"/>
          <w:szCs w:val="16"/>
        </w:rPr>
        <w:t xml:space="preserve">.  To request accommodations that you may require, please call Suzanne Haggerty at (845) 753-2200.  Please request those accommodations by </w:t>
      </w:r>
      <w:r w:rsidR="00ED59F4">
        <w:rPr>
          <w:b w:val="0"/>
          <w:sz w:val="16"/>
          <w:szCs w:val="16"/>
        </w:rPr>
        <w:t>January</w:t>
      </w:r>
      <w:r w:rsidR="00933314">
        <w:rPr>
          <w:b w:val="0"/>
          <w:sz w:val="16"/>
          <w:szCs w:val="16"/>
        </w:rPr>
        <w:t xml:space="preserve"> 2</w:t>
      </w:r>
      <w:r w:rsidR="00ED59F4">
        <w:rPr>
          <w:b w:val="0"/>
          <w:sz w:val="16"/>
          <w:szCs w:val="16"/>
        </w:rPr>
        <w:t>4</w:t>
      </w:r>
      <w:r>
        <w:rPr>
          <w:b w:val="0"/>
          <w:sz w:val="16"/>
          <w:szCs w:val="16"/>
        </w:rPr>
        <w:t xml:space="preserve">, </w:t>
      </w:r>
      <w:r w:rsidR="008F5188">
        <w:rPr>
          <w:b w:val="0"/>
          <w:sz w:val="16"/>
          <w:szCs w:val="16"/>
        </w:rPr>
        <w:t>202</w:t>
      </w:r>
      <w:r w:rsidR="00ED59F4">
        <w:rPr>
          <w:b w:val="0"/>
          <w:sz w:val="16"/>
          <w:szCs w:val="16"/>
        </w:rPr>
        <w:t>2</w:t>
      </w:r>
      <w:r w:rsidR="008F5188">
        <w:rPr>
          <w:b w:val="0"/>
          <w:sz w:val="16"/>
          <w:szCs w:val="16"/>
        </w:rPr>
        <w:t>,</w:t>
      </w:r>
      <w:r>
        <w:rPr>
          <w:b w:val="0"/>
          <w:sz w:val="16"/>
          <w:szCs w:val="16"/>
        </w:rPr>
        <w:t xml:space="preserve"> </w:t>
      </w:r>
      <w:r w:rsidRPr="00D95709">
        <w:rPr>
          <w:b w:val="0"/>
          <w:sz w:val="16"/>
          <w:szCs w:val="16"/>
        </w:rPr>
        <w:t>so that we can make every effort to meet your needs.</w:t>
      </w:r>
    </w:p>
    <w:p w14:paraId="149D38B3" w14:textId="77777777" w:rsidR="00DF239B" w:rsidRDefault="00DF239B" w:rsidP="003E24A8">
      <w:pPr>
        <w:spacing w:after="0"/>
        <w:ind w:left="-540" w:right="-18"/>
        <w:jc w:val="both"/>
        <w:rPr>
          <w:rFonts w:ascii="Times New Roman" w:hAnsi="Times New Roman"/>
        </w:rPr>
      </w:pPr>
    </w:p>
    <w:sectPr w:rsidR="00DF239B" w:rsidSect="00660AD0">
      <w:headerReference w:type="default" r:id="rId8"/>
      <w:headerReference w:type="first" r:id="rId9"/>
      <w:footerReference w:type="first" r:id="rId10"/>
      <w:pgSz w:w="12240" w:h="15840"/>
      <w:pgMar w:top="1440" w:right="1008" w:bottom="1440" w:left="1440" w:header="274" w:footer="6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1AC0" w14:textId="77777777" w:rsidR="00882C1D" w:rsidRDefault="00882C1D" w:rsidP="00CE026F">
      <w:pPr>
        <w:spacing w:after="0" w:line="240" w:lineRule="auto"/>
      </w:pPr>
      <w:r>
        <w:separator/>
      </w:r>
    </w:p>
  </w:endnote>
  <w:endnote w:type="continuationSeparator" w:id="0">
    <w:p w14:paraId="59AD5FDD" w14:textId="77777777" w:rsidR="00882C1D" w:rsidRDefault="00882C1D" w:rsidP="00C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F806" w14:textId="63C1214D" w:rsidR="00882C1D" w:rsidRDefault="00882C1D">
    <w:pPr>
      <w:pStyle w:val="Footer"/>
    </w:pPr>
    <w:r w:rsidRPr="00CE026F">
      <w:rPr>
        <w:rFonts w:ascii="Times New Roman" w:eastAsia="Times New Roman" w:hAnsi="Times New Roman" w:cs="Times New Roman"/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D6ADC13" wp14:editId="168473B6">
              <wp:simplePos x="0" y="0"/>
              <wp:positionH relativeFrom="margin">
                <wp:posOffset>2033905</wp:posOffset>
              </wp:positionH>
              <wp:positionV relativeFrom="paragraph">
                <wp:posOffset>-81915</wp:posOffset>
              </wp:positionV>
              <wp:extent cx="1943100" cy="514350"/>
              <wp:effectExtent l="0" t="0" r="0" b="0"/>
              <wp:wrapNone/>
              <wp:docPr id="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974D38" w14:textId="77777777" w:rsidR="00882C1D" w:rsidRPr="00046D95" w:rsidRDefault="00882C1D" w:rsidP="00CE026F">
                          <w:pPr>
                            <w:spacing w:after="0" w:line="276" w:lineRule="auto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46D95">
                            <w:rPr>
                              <w:sz w:val="22"/>
                              <w:szCs w:val="22"/>
                            </w:rPr>
                            <w:t>www.rocklandgreen.com</w:t>
                          </w:r>
                        </w:p>
                        <w:p w14:paraId="5A7A28A5" w14:textId="77777777" w:rsidR="00882C1D" w:rsidRPr="00046D95" w:rsidRDefault="00882C1D" w:rsidP="00CE026F">
                          <w:pPr>
                            <w:spacing w:after="0" w:line="240" w:lineRule="auto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46D95">
                            <w:rPr>
                              <w:sz w:val="22"/>
                              <w:szCs w:val="22"/>
                            </w:rPr>
                            <w:t>@GreenUpRockland</w:t>
                          </w:r>
                        </w:p>
                        <w:p w14:paraId="1B7630D6" w14:textId="77777777" w:rsidR="00882C1D" w:rsidRPr="0075142C" w:rsidRDefault="00882C1D" w:rsidP="00CE026F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ADC1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60.15pt;margin-top:-6.45pt;width:153pt;height:4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" stroked="f">
              <v:textbox>
                <w:txbxContent>
                  <w:p w14:paraId="2F974D38" w14:textId="77777777" w:rsidR="00882C1D" w:rsidRPr="00046D95" w:rsidRDefault="00882C1D" w:rsidP="00CE026F">
                    <w:pPr>
                      <w:spacing w:after="0" w:line="276" w:lineRule="auto"/>
                      <w:jc w:val="center"/>
                      <w:rPr>
                        <w:sz w:val="22"/>
                        <w:szCs w:val="22"/>
                      </w:rPr>
                    </w:pPr>
                    <w:r w:rsidRPr="00046D95">
                      <w:rPr>
                        <w:sz w:val="22"/>
                        <w:szCs w:val="22"/>
                      </w:rPr>
                      <w:t>www.rocklandgreen.com</w:t>
                    </w:r>
                  </w:p>
                  <w:p w14:paraId="5A7A28A5" w14:textId="77777777" w:rsidR="00882C1D" w:rsidRPr="00046D95" w:rsidRDefault="00882C1D" w:rsidP="00CE026F">
                    <w:pPr>
                      <w:spacing w:after="0" w:line="240" w:lineRule="auto"/>
                      <w:jc w:val="center"/>
                      <w:rPr>
                        <w:sz w:val="22"/>
                        <w:szCs w:val="22"/>
                      </w:rPr>
                    </w:pPr>
                    <w:r w:rsidRPr="00046D95">
                      <w:rPr>
                        <w:sz w:val="22"/>
                        <w:szCs w:val="22"/>
                      </w:rPr>
                      <w:t>@GreenUpRockland</w:t>
                    </w:r>
                  </w:p>
                  <w:p w14:paraId="1B7630D6" w14:textId="77777777" w:rsidR="00882C1D" w:rsidRPr="0075142C" w:rsidRDefault="00882C1D" w:rsidP="00CE026F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CE026F">
      <w:rPr>
        <w:rFonts w:ascii="Times New Roman" w:eastAsia="Times New Roman" w:hAnsi="Times New Roman" w:cs="Times New Roman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9CC0F7D" wp14:editId="4FEB0202">
              <wp:simplePos x="0" y="0"/>
              <wp:positionH relativeFrom="page">
                <wp:posOffset>62230</wp:posOffset>
              </wp:positionH>
              <wp:positionV relativeFrom="paragraph">
                <wp:posOffset>-46990</wp:posOffset>
              </wp:positionV>
              <wp:extent cx="2724150" cy="457200"/>
              <wp:effectExtent l="0" t="0" r="0" b="0"/>
              <wp:wrapNone/>
              <wp:docPr id="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DCE33" w14:textId="77777777" w:rsidR="00882C1D" w:rsidRPr="00046D95" w:rsidRDefault="00882C1D" w:rsidP="00CE026F">
                          <w:pPr>
                            <w:spacing w:after="0" w:line="240" w:lineRule="auto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46D95">
                            <w:rPr>
                              <w:sz w:val="22"/>
                              <w:szCs w:val="22"/>
                            </w:rPr>
                            <w:t>172 Main Street, Nanuet, NY 10954</w:t>
                          </w:r>
                        </w:p>
                        <w:p w14:paraId="79CC5D48" w14:textId="77777777" w:rsidR="00882C1D" w:rsidRPr="00046D95" w:rsidRDefault="00882C1D" w:rsidP="00CE026F">
                          <w:pPr>
                            <w:spacing w:after="0" w:line="240" w:lineRule="auto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46D95">
                            <w:rPr>
                              <w:sz w:val="22"/>
                              <w:szCs w:val="22"/>
                            </w:rPr>
                            <w:t>Tel 845.753.2200   Fax 845.753.2281</w:t>
                          </w:r>
                        </w:p>
                        <w:p w14:paraId="30237C95" w14:textId="77777777" w:rsidR="00882C1D" w:rsidRPr="0075142C" w:rsidRDefault="00882C1D" w:rsidP="00CE026F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CC0F7D" id="_x0000_s1030" type="#_x0000_t202" style="position:absolute;margin-left:4.9pt;margin-top:-3.7pt;width:214.5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" stroked="f">
              <v:textbox>
                <w:txbxContent>
                  <w:p w14:paraId="6FADCE33" w14:textId="77777777" w:rsidR="00882C1D" w:rsidRPr="00046D95" w:rsidRDefault="00882C1D" w:rsidP="00CE026F">
                    <w:pPr>
                      <w:spacing w:after="0" w:line="240" w:lineRule="auto"/>
                      <w:jc w:val="center"/>
                      <w:rPr>
                        <w:sz w:val="22"/>
                        <w:szCs w:val="22"/>
                      </w:rPr>
                    </w:pPr>
                    <w:r w:rsidRPr="00046D95">
                      <w:rPr>
                        <w:sz w:val="22"/>
                        <w:szCs w:val="22"/>
                      </w:rPr>
                      <w:t>172 Main Street, Nanuet, NY 10954</w:t>
                    </w:r>
                  </w:p>
                  <w:p w14:paraId="79CC5D48" w14:textId="77777777" w:rsidR="00882C1D" w:rsidRPr="00046D95" w:rsidRDefault="00882C1D" w:rsidP="00CE026F">
                    <w:pPr>
                      <w:spacing w:after="0" w:line="240" w:lineRule="auto"/>
                      <w:jc w:val="center"/>
                      <w:rPr>
                        <w:sz w:val="22"/>
                        <w:szCs w:val="22"/>
                      </w:rPr>
                    </w:pPr>
                    <w:r w:rsidRPr="00046D95">
                      <w:rPr>
                        <w:sz w:val="22"/>
                        <w:szCs w:val="22"/>
                      </w:rPr>
                      <w:t>Tel 845.753.2200   Fax 845.753.2281</w:t>
                    </w:r>
                  </w:p>
                  <w:p w14:paraId="30237C95" w14:textId="77777777" w:rsidR="00882C1D" w:rsidRPr="0075142C" w:rsidRDefault="00882C1D" w:rsidP="00CE026F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952C1A">
      <w:tab/>
    </w:r>
    <w:r w:rsidR="00952C1A">
      <w:tab/>
    </w:r>
    <w:r w:rsidR="00952C1A">
      <w:rPr>
        <w:noProof/>
      </w:rPr>
      <w:drawing>
        <wp:inline distT="0" distB="0" distL="0" distR="0" wp14:anchorId="5156F902" wp14:editId="5284F642">
          <wp:extent cx="1752600" cy="49403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353"/>
                  <a:stretch/>
                </pic:blipFill>
                <pic:spPr bwMode="auto">
                  <a:xfrm>
                    <a:off x="0" y="0"/>
                    <a:ext cx="175260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5103" w14:textId="77777777" w:rsidR="00882C1D" w:rsidRDefault="00882C1D" w:rsidP="00CE026F">
      <w:pPr>
        <w:spacing w:after="0" w:line="240" w:lineRule="auto"/>
      </w:pPr>
      <w:r>
        <w:separator/>
      </w:r>
    </w:p>
  </w:footnote>
  <w:footnote w:type="continuationSeparator" w:id="0">
    <w:p w14:paraId="06AB6F51" w14:textId="77777777" w:rsidR="00882C1D" w:rsidRDefault="00882C1D" w:rsidP="00CE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5502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988C6A" w14:textId="00B42A18" w:rsidR="00882C1D" w:rsidRDefault="00882C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3BE2A0" w14:textId="77777777" w:rsidR="00882C1D" w:rsidRDefault="00882C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6EAF" w14:textId="5E42E2A9" w:rsidR="00882C1D" w:rsidRDefault="00882C1D">
    <w:pPr>
      <w:pStyle w:val="Header"/>
    </w:pPr>
    <w:r w:rsidRPr="00CE026F">
      <w:rPr>
        <w:rFonts w:ascii="Times New Roman" w:eastAsia="Times New Roman" w:hAnsi="Times New Roman" w:cs="Times New Roman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1B625CB" wp14:editId="6D17A094">
              <wp:simplePos x="0" y="0"/>
              <wp:positionH relativeFrom="column">
                <wp:posOffset>3514725</wp:posOffset>
              </wp:positionH>
              <wp:positionV relativeFrom="paragraph">
                <wp:posOffset>950595</wp:posOffset>
              </wp:positionV>
              <wp:extent cx="2878455" cy="209550"/>
              <wp:effectExtent l="0" t="0" r="0" b="0"/>
              <wp:wrapSquare wrapText="bothSides"/>
              <wp:docPr id="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8455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01DD5" w14:textId="75611308" w:rsidR="00882C1D" w:rsidRPr="00046D95" w:rsidRDefault="00882C1D" w:rsidP="00CE026F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46D95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046D95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Rockland County Solid Waste Management Authority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625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6.75pt;margin-top:74.85pt;width:226.65pt;height:1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" filled="f" stroked="f">
              <v:textbox>
                <w:txbxContent>
                  <w:p w14:paraId="29B01DD5" w14:textId="75611308" w:rsidR="00882C1D" w:rsidRPr="00046D95" w:rsidRDefault="00882C1D" w:rsidP="00CE026F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046D95">
                      <w:rPr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046D95">
                      <w:rPr>
                        <w:b/>
                        <w:bCs/>
                        <w:sz w:val="16"/>
                        <w:szCs w:val="16"/>
                      </w:rPr>
                      <w:t>Rockland County Solid Waste Management Authority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E026F">
      <w:rPr>
        <w:rFonts w:ascii="Times New Roman" w:eastAsia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A3E99F" wp14:editId="2A018E3D">
              <wp:simplePos x="0" y="0"/>
              <wp:positionH relativeFrom="margin">
                <wp:posOffset>-709930</wp:posOffset>
              </wp:positionH>
              <wp:positionV relativeFrom="paragraph">
                <wp:posOffset>1152525</wp:posOffset>
              </wp:positionV>
              <wp:extent cx="7296150" cy="9525"/>
              <wp:effectExtent l="19050" t="19050" r="19050" b="28575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96150" cy="95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5CD5531" id="Straight Connector 30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9pt,90.75pt" to="518.6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" strokecolor="#0070c0" strokeweight="2.25pt">
              <v:stroke joinstyle="miter"/>
              <w10:wrap anchorx="margin"/>
            </v:line>
          </w:pict>
        </mc:Fallback>
      </mc:AlternateContent>
    </w:r>
    <w:r w:rsidRPr="00CE026F">
      <w:rPr>
        <w:rFonts w:ascii="Times New Roman" w:eastAsia="Times New Roman" w:hAnsi="Times New Roman" w:cs="Times New Roman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009840F" wp14:editId="4089C490">
              <wp:simplePos x="0" y="0"/>
              <wp:positionH relativeFrom="column">
                <wp:posOffset>4971415</wp:posOffset>
              </wp:positionH>
              <wp:positionV relativeFrom="paragraph">
                <wp:posOffset>36195</wp:posOffset>
              </wp:positionV>
              <wp:extent cx="1468755" cy="140462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9F0857" w14:textId="77777777" w:rsidR="00882C1D" w:rsidRPr="00046D95" w:rsidRDefault="00882C1D" w:rsidP="00CE026F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046D95">
                            <w:rPr>
                              <w:b/>
                              <w:sz w:val="19"/>
                              <w:szCs w:val="19"/>
                            </w:rPr>
                            <w:t>Howard T. Phillips, Jr.</w:t>
                          </w:r>
                        </w:p>
                        <w:p w14:paraId="010FBA84" w14:textId="77777777" w:rsidR="00882C1D" w:rsidRPr="00046D95" w:rsidRDefault="00882C1D" w:rsidP="00CE026F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046D95">
                            <w:rPr>
                              <w:b/>
                              <w:sz w:val="19"/>
                              <w:szCs w:val="19"/>
                            </w:rPr>
                            <w:t>Chairman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009840F" id="_x0000_s1027" type="#_x0000_t202" style="position:absolute;margin-left:391.45pt;margin-top:2.85pt;width:115.6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" stroked="f">
              <v:textbox style="mso-fit-shape-to-text:t">
                <w:txbxContent>
                  <w:p w14:paraId="459F0857" w14:textId="77777777" w:rsidR="00882C1D" w:rsidRPr="00046D95" w:rsidRDefault="00882C1D" w:rsidP="00CE026F">
                    <w:pPr>
                      <w:spacing w:after="0" w:line="240" w:lineRule="auto"/>
                      <w:jc w:val="right"/>
                      <w:rPr>
                        <w:b/>
                        <w:sz w:val="19"/>
                        <w:szCs w:val="19"/>
                      </w:rPr>
                    </w:pPr>
                    <w:r w:rsidRPr="00046D95">
                      <w:rPr>
                        <w:b/>
                        <w:sz w:val="19"/>
                        <w:szCs w:val="19"/>
                      </w:rPr>
                      <w:t>Howard T. Phillips, Jr.</w:t>
                    </w:r>
                  </w:p>
                  <w:p w14:paraId="010FBA84" w14:textId="77777777" w:rsidR="00882C1D" w:rsidRPr="00046D95" w:rsidRDefault="00882C1D" w:rsidP="00CE026F">
                    <w:pPr>
                      <w:spacing w:after="0" w:line="240" w:lineRule="auto"/>
                      <w:jc w:val="right"/>
                      <w:rPr>
                        <w:b/>
                        <w:sz w:val="19"/>
                        <w:szCs w:val="19"/>
                      </w:rPr>
                    </w:pPr>
                    <w:r w:rsidRPr="00046D95">
                      <w:rPr>
                        <w:b/>
                        <w:sz w:val="19"/>
                        <w:szCs w:val="19"/>
                      </w:rPr>
                      <w:t>Chairman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E026F">
      <w:rPr>
        <w:rFonts w:ascii="Times New Roman" w:eastAsia="Times New Roman" w:hAnsi="Times New Roman" w:cs="Times New Roman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8BD8FF8" wp14:editId="592D352C">
              <wp:simplePos x="0" y="0"/>
              <wp:positionH relativeFrom="column">
                <wp:posOffset>4772025</wp:posOffset>
              </wp:positionH>
              <wp:positionV relativeFrom="paragraph">
                <wp:posOffset>512445</wp:posOffset>
              </wp:positionV>
              <wp:extent cx="1650364" cy="396239"/>
              <wp:effectExtent l="0" t="0" r="7620" b="381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0364" cy="3962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52F817" w14:textId="77777777" w:rsidR="00882C1D" w:rsidRPr="00046D95" w:rsidRDefault="00882C1D" w:rsidP="00CE026F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046D95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Gerard M. Damiani, Jr.</w:t>
                          </w:r>
                        </w:p>
                        <w:p w14:paraId="50048277" w14:textId="77777777" w:rsidR="00882C1D" w:rsidRPr="00046D95" w:rsidRDefault="00882C1D" w:rsidP="00CE026F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 w:rsidRPr="00046D95"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Executive 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BD8FF8" id="_x0000_s1028" type="#_x0000_t202" style="position:absolute;margin-left:375.75pt;margin-top:40.35pt;width:129.95pt;height:31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" stroked="f">
              <v:textbox style="mso-fit-shape-to-text:t">
                <w:txbxContent>
                  <w:p w14:paraId="7E52F817" w14:textId="77777777" w:rsidR="00882C1D" w:rsidRPr="00046D95" w:rsidRDefault="00882C1D" w:rsidP="00CE026F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19"/>
                        <w:szCs w:val="19"/>
                      </w:rPr>
                    </w:pPr>
                    <w:r w:rsidRPr="00046D95">
                      <w:rPr>
                        <w:b/>
                        <w:bCs/>
                        <w:sz w:val="19"/>
                        <w:szCs w:val="19"/>
                      </w:rPr>
                      <w:t>Gerard M. Damiani, Jr.</w:t>
                    </w:r>
                  </w:p>
                  <w:p w14:paraId="50048277" w14:textId="77777777" w:rsidR="00882C1D" w:rsidRPr="00046D95" w:rsidRDefault="00882C1D" w:rsidP="00CE026F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19"/>
                        <w:szCs w:val="19"/>
                      </w:rPr>
                    </w:pPr>
                    <w:r w:rsidRPr="00046D95">
                      <w:rPr>
                        <w:b/>
                        <w:bCs/>
                        <w:sz w:val="19"/>
                        <w:szCs w:val="19"/>
                      </w:rPr>
                      <w:t>Executive Director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E026F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3EFFDCDD" wp14:editId="72EF3343">
          <wp:simplePos x="0" y="0"/>
          <wp:positionH relativeFrom="margin">
            <wp:posOffset>-723900</wp:posOffset>
          </wp:positionH>
          <wp:positionV relativeFrom="paragraph">
            <wp:posOffset>9525</wp:posOffset>
          </wp:positionV>
          <wp:extent cx="3057525" cy="1095375"/>
          <wp:effectExtent l="0" t="0" r="9525" b="9525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56E7F"/>
    <w:multiLevelType w:val="hybridMultilevel"/>
    <w:tmpl w:val="D854D1E4"/>
    <w:lvl w:ilvl="0" w:tplc="2EAA978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</w:rPr>
    </w:lvl>
    <w:lvl w:ilvl="1" w:tplc="7A70A94C">
      <w:start w:val="1"/>
      <w:numFmt w:val="lowerLetter"/>
      <w:lvlText w:val="%2)"/>
      <w:lvlJc w:val="left"/>
      <w:pPr>
        <w:tabs>
          <w:tab w:val="num" w:pos="210"/>
        </w:tabs>
        <w:ind w:left="210" w:hanging="360"/>
      </w:pPr>
      <w:rPr>
        <w:rFonts w:hint="default"/>
      </w:rPr>
    </w:lvl>
    <w:lvl w:ilvl="2" w:tplc="B0541600">
      <w:start w:val="1"/>
      <w:numFmt w:val="decimal"/>
      <w:lvlText w:val="%3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1" w15:restartNumberingAfterBreak="0">
    <w:nsid w:val="3A115D0E"/>
    <w:multiLevelType w:val="hybridMultilevel"/>
    <w:tmpl w:val="B3B6E6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C0834"/>
    <w:multiLevelType w:val="hybridMultilevel"/>
    <w:tmpl w:val="D1809E1C"/>
    <w:lvl w:ilvl="0" w:tplc="2EAA978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 w:val="0"/>
        <w:i w:val="0"/>
      </w:rPr>
    </w:lvl>
    <w:lvl w:ilvl="1" w:tplc="7A70A94C">
      <w:start w:val="1"/>
      <w:numFmt w:val="lowerLetter"/>
      <w:lvlText w:val="%2)"/>
      <w:lvlJc w:val="left"/>
      <w:pPr>
        <w:tabs>
          <w:tab w:val="num" w:pos="210"/>
        </w:tabs>
        <w:ind w:left="210" w:hanging="360"/>
      </w:pPr>
      <w:rPr>
        <w:rFonts w:hint="default"/>
      </w:rPr>
    </w:lvl>
    <w:lvl w:ilvl="2" w:tplc="B0541600">
      <w:start w:val="1"/>
      <w:numFmt w:val="decimal"/>
      <w:lvlText w:val="%3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3" w15:restartNumberingAfterBreak="0">
    <w:nsid w:val="78604AF4"/>
    <w:multiLevelType w:val="multilevel"/>
    <w:tmpl w:val="D95AE4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F"/>
    <w:rsid w:val="00046D95"/>
    <w:rsid w:val="00094997"/>
    <w:rsid w:val="000B38D4"/>
    <w:rsid w:val="000B4041"/>
    <w:rsid w:val="000C16ED"/>
    <w:rsid w:val="000F10C1"/>
    <w:rsid w:val="00180676"/>
    <w:rsid w:val="001B0B20"/>
    <w:rsid w:val="001B789B"/>
    <w:rsid w:val="001C60C6"/>
    <w:rsid w:val="001D79C0"/>
    <w:rsid w:val="001E653D"/>
    <w:rsid w:val="0024107D"/>
    <w:rsid w:val="00244B9F"/>
    <w:rsid w:val="0028280E"/>
    <w:rsid w:val="002914A4"/>
    <w:rsid w:val="002C4C77"/>
    <w:rsid w:val="002E491E"/>
    <w:rsid w:val="003123C7"/>
    <w:rsid w:val="00314400"/>
    <w:rsid w:val="00333FB4"/>
    <w:rsid w:val="00365E30"/>
    <w:rsid w:val="003778F4"/>
    <w:rsid w:val="003B2C13"/>
    <w:rsid w:val="003E24A8"/>
    <w:rsid w:val="003F6DDB"/>
    <w:rsid w:val="00426BCA"/>
    <w:rsid w:val="00437183"/>
    <w:rsid w:val="004415AF"/>
    <w:rsid w:val="00444588"/>
    <w:rsid w:val="00445026"/>
    <w:rsid w:val="00481981"/>
    <w:rsid w:val="00485065"/>
    <w:rsid w:val="004B7C58"/>
    <w:rsid w:val="004C3716"/>
    <w:rsid w:val="004C4019"/>
    <w:rsid w:val="004D4746"/>
    <w:rsid w:val="004F563D"/>
    <w:rsid w:val="0050141E"/>
    <w:rsid w:val="0053301E"/>
    <w:rsid w:val="00564CB2"/>
    <w:rsid w:val="00583A02"/>
    <w:rsid w:val="005E19F6"/>
    <w:rsid w:val="005F057C"/>
    <w:rsid w:val="00600BA6"/>
    <w:rsid w:val="00601697"/>
    <w:rsid w:val="006239E2"/>
    <w:rsid w:val="00660AD0"/>
    <w:rsid w:val="0067284D"/>
    <w:rsid w:val="006B7177"/>
    <w:rsid w:val="006C14FC"/>
    <w:rsid w:val="006C3E98"/>
    <w:rsid w:val="006F2167"/>
    <w:rsid w:val="006F2DAA"/>
    <w:rsid w:val="00776357"/>
    <w:rsid w:val="00795797"/>
    <w:rsid w:val="007B3184"/>
    <w:rsid w:val="007C2FD5"/>
    <w:rsid w:val="007C4038"/>
    <w:rsid w:val="007D4A2B"/>
    <w:rsid w:val="008233D1"/>
    <w:rsid w:val="00857555"/>
    <w:rsid w:val="00882C1D"/>
    <w:rsid w:val="008A3686"/>
    <w:rsid w:val="008B78C4"/>
    <w:rsid w:val="008D76CF"/>
    <w:rsid w:val="008E360C"/>
    <w:rsid w:val="008F5188"/>
    <w:rsid w:val="00905DE3"/>
    <w:rsid w:val="00933314"/>
    <w:rsid w:val="00947168"/>
    <w:rsid w:val="00950A40"/>
    <w:rsid w:val="00952C1A"/>
    <w:rsid w:val="00953EF0"/>
    <w:rsid w:val="0096287C"/>
    <w:rsid w:val="00984BBD"/>
    <w:rsid w:val="009901C9"/>
    <w:rsid w:val="00997139"/>
    <w:rsid w:val="009A1306"/>
    <w:rsid w:val="009A4611"/>
    <w:rsid w:val="009A5B44"/>
    <w:rsid w:val="009C1DDE"/>
    <w:rsid w:val="00A263D0"/>
    <w:rsid w:val="00A26CA1"/>
    <w:rsid w:val="00A707EF"/>
    <w:rsid w:val="00A72174"/>
    <w:rsid w:val="00A91370"/>
    <w:rsid w:val="00AA6AC3"/>
    <w:rsid w:val="00AE7F22"/>
    <w:rsid w:val="00B47239"/>
    <w:rsid w:val="00B5446C"/>
    <w:rsid w:val="00B7279C"/>
    <w:rsid w:val="00B80695"/>
    <w:rsid w:val="00BB2105"/>
    <w:rsid w:val="00BB5BC7"/>
    <w:rsid w:val="00BC0BB7"/>
    <w:rsid w:val="00BE47AE"/>
    <w:rsid w:val="00BE7D06"/>
    <w:rsid w:val="00BE7E83"/>
    <w:rsid w:val="00BF6BEA"/>
    <w:rsid w:val="00C013F6"/>
    <w:rsid w:val="00C017CE"/>
    <w:rsid w:val="00C06FC6"/>
    <w:rsid w:val="00C25F09"/>
    <w:rsid w:val="00C473E2"/>
    <w:rsid w:val="00C73084"/>
    <w:rsid w:val="00CA6037"/>
    <w:rsid w:val="00CD0889"/>
    <w:rsid w:val="00CE026F"/>
    <w:rsid w:val="00D14D03"/>
    <w:rsid w:val="00D26349"/>
    <w:rsid w:val="00D434F7"/>
    <w:rsid w:val="00D46E31"/>
    <w:rsid w:val="00D60DCC"/>
    <w:rsid w:val="00DF239B"/>
    <w:rsid w:val="00E01BB3"/>
    <w:rsid w:val="00E039D3"/>
    <w:rsid w:val="00E20989"/>
    <w:rsid w:val="00E666BE"/>
    <w:rsid w:val="00E83063"/>
    <w:rsid w:val="00EA436C"/>
    <w:rsid w:val="00ED17AB"/>
    <w:rsid w:val="00ED59F4"/>
    <w:rsid w:val="00EE2826"/>
    <w:rsid w:val="00EE68BA"/>
    <w:rsid w:val="00F47FD6"/>
    <w:rsid w:val="00F52EFD"/>
    <w:rsid w:val="00F64B46"/>
    <w:rsid w:val="00FD4BEA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86C6B"/>
  <w15:chartTrackingRefBased/>
  <w15:docId w15:val="{A527B4EB-BB04-4147-87A9-6FBA040D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7FD6"/>
    <w:pPr>
      <w:keepNext/>
      <w:spacing w:after="0" w:line="240" w:lineRule="auto"/>
      <w:ind w:right="192" w:firstLine="240"/>
      <w:jc w:val="center"/>
      <w:outlineLvl w:val="0"/>
    </w:pPr>
    <w:rPr>
      <w:rFonts w:ascii="Times New Roman" w:eastAsia="Times New Roman" w:hAnsi="Times New Roman" w:cs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26F"/>
  </w:style>
  <w:style w:type="paragraph" w:styleId="Footer">
    <w:name w:val="footer"/>
    <w:basedOn w:val="Normal"/>
    <w:link w:val="FooterChar"/>
    <w:uiPriority w:val="99"/>
    <w:unhideWhenUsed/>
    <w:rsid w:val="00CE0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26F"/>
  </w:style>
  <w:style w:type="table" w:styleId="TableGrid">
    <w:name w:val="Table Grid"/>
    <w:basedOn w:val="TableNormal"/>
    <w:rsid w:val="00823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47FD6"/>
    <w:rPr>
      <w:rFonts w:ascii="Times New Roman" w:eastAsia="Times New Roman" w:hAnsi="Times New Roman" w:cs="Times New Roman"/>
      <w:sz w:val="48"/>
    </w:rPr>
  </w:style>
  <w:style w:type="paragraph" w:styleId="BodyText">
    <w:name w:val="Body Text"/>
    <w:basedOn w:val="Normal"/>
    <w:link w:val="BodyTextChar"/>
    <w:rsid w:val="00F47FD6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F47FD6"/>
    <w:rPr>
      <w:rFonts w:ascii="Times New Roman" w:eastAsia="Times New Roman" w:hAnsi="Times New Roman" w:cs="Times New Roman"/>
      <w:b/>
    </w:rPr>
  </w:style>
  <w:style w:type="paragraph" w:styleId="ListParagraph">
    <w:name w:val="List Paragraph"/>
    <w:basedOn w:val="Normal"/>
    <w:uiPriority w:val="34"/>
    <w:qFormat/>
    <w:rsid w:val="00F47FD6"/>
    <w:pPr>
      <w:spacing w:after="0" w:line="240" w:lineRule="auto"/>
      <w:ind w:left="720"/>
    </w:pPr>
    <w:rPr>
      <w:rFonts w:ascii="Lucida Sans" w:eastAsia="Times New Roman" w:hAnsi="Lucida Sans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4A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AE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0DA39-263A-4FFC-8A49-554E1BA7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Dodrill</dc:creator>
  <cp:keywords/>
  <dc:description/>
  <cp:lastModifiedBy>Debra Samuels</cp:lastModifiedBy>
  <cp:revision>2</cp:revision>
  <cp:lastPrinted>2022-01-21T15:29:00Z</cp:lastPrinted>
  <dcterms:created xsi:type="dcterms:W3CDTF">2022-01-21T15:51:00Z</dcterms:created>
  <dcterms:modified xsi:type="dcterms:W3CDTF">2022-01-21T15:51:00Z</dcterms:modified>
</cp:coreProperties>
</file>